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15D39BA9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2.301–202Х «Единая система конструкторской документации. Форматы страниц»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75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7229"/>
        <w:gridCol w:w="3197"/>
      </w:tblGrid>
      <w:tr w:rsidR="009E1788" w:rsidRPr="00D311BF" w14:paraId="0E0669A9" w14:textId="77777777" w:rsidTr="00D210D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D311BF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D311BF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D311BF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D311BF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D311BF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D311BF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D311BF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D311BF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1BF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D311BF" w14:paraId="042B0621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D311BF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77777777" w:rsidR="009E1788" w:rsidRPr="00D311BF" w:rsidRDefault="009E1788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4.4, Таблица 1. Сноска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7777777" w:rsidR="009E1788" w:rsidRPr="00D311BF" w:rsidRDefault="009E178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C69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Редакция по проекту ГОСТ Р 2.301:</w:t>
            </w:r>
          </w:p>
          <w:p w14:paraId="106B8F40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«Основную надпись по ГОСТ Р 2.104 располагают вдоль длинной стороны листа.» </w:t>
            </w:r>
          </w:p>
          <w:p w14:paraId="09633B55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7DE62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Предлагается изложить в следующей редакции:</w:t>
            </w:r>
          </w:p>
          <w:p w14:paraId="604B1969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«Основную надпись </w:t>
            </w:r>
            <w:r w:rsidRPr="00D311BF">
              <w:rPr>
                <w:rFonts w:ascii="Arial" w:hAnsi="Arial" w:cs="Arial"/>
                <w:b/>
                <w:bCs/>
                <w:sz w:val="20"/>
                <w:szCs w:val="20"/>
              </w:rPr>
              <w:t>для формата А5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по ГОСТ Р 2.104 располагают вдоль длинной стороны листа.» </w:t>
            </w:r>
          </w:p>
          <w:p w14:paraId="3C1AB9BF" w14:textId="77777777" w:rsidR="009E1788" w:rsidRPr="00D311BF" w:rsidRDefault="009E1788" w:rsidP="00690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549DBD" w14:textId="77777777" w:rsidR="009E1788" w:rsidRPr="00D311BF" w:rsidRDefault="009E1788" w:rsidP="00690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Предлагаемое уточнение редакции конкретизирует форматы листов для указанного требования. Без предлагаемого уточнения читается неоднозначно, что может вызывать противоречия с ГОСТ Р 2.104 п. Б.5.</w:t>
            </w:r>
          </w:p>
          <w:p w14:paraId="11345532" w14:textId="77777777" w:rsidR="009E1788" w:rsidRPr="00D311BF" w:rsidRDefault="009E1788" w:rsidP="00690BD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8D0" w14:textId="1389A7FF" w:rsidR="009E1788" w:rsidRPr="00D311BF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E4CD30" w14:textId="53C64C25" w:rsidR="00FA1CDB" w:rsidRPr="00D311BF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Добавлены слова «для формата А5», ссылка на ГОСТ Р 2.104 исключена, т.к. в нем не содержится требований к размещению основной надписи на формате А5.</w:t>
            </w:r>
          </w:p>
          <w:p w14:paraId="1FB52A78" w14:textId="4A1CF3EB" w:rsidR="00FA1CDB" w:rsidRPr="00D311BF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Термин «основная надпись» есть ГОСТ Р 2.005, дополнительных ссылок на ГОСТ Р 2.104 не требуется</w:t>
            </w:r>
          </w:p>
        </w:tc>
      </w:tr>
      <w:tr w:rsidR="009E1788" w:rsidRPr="00D311BF" w14:paraId="6C05C292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CE0" w14:textId="77777777" w:rsidR="009E1788" w:rsidRPr="00D311BF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949" w14:textId="77777777" w:rsidR="009E1788" w:rsidRPr="00D311BF" w:rsidRDefault="009E1788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4.4, Таблица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9EF" w14:textId="77777777" w:rsidR="009E1788" w:rsidRPr="00D311BF" w:rsidRDefault="009E178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E94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Предлагается </w:t>
            </w:r>
            <w:r w:rsidRPr="00D311BF">
              <w:rPr>
                <w:rFonts w:ascii="Arial" w:hAnsi="Arial" w:cs="Arial"/>
                <w:b/>
                <w:bCs/>
                <w:sz w:val="20"/>
                <w:szCs w:val="20"/>
              </w:rPr>
              <w:t>добавить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сноску 4 к колонке «Обозначение основного формата» и изложить ее в следующей редакции:</w:t>
            </w:r>
          </w:p>
          <w:p w14:paraId="285B0787" w14:textId="77777777" w:rsidR="009E1788" w:rsidRPr="00D311BF" w:rsidRDefault="009E1788" w:rsidP="00690BD6">
            <w:pPr>
              <w:pStyle w:val="a6"/>
              <w:spacing w:before="120" w:after="120"/>
              <w:jc w:val="left"/>
              <w:rPr>
                <w:sz w:val="20"/>
                <w:szCs w:val="20"/>
              </w:rPr>
            </w:pPr>
            <w:r w:rsidRPr="00D311BF">
              <w:rPr>
                <w:sz w:val="20"/>
                <w:szCs w:val="20"/>
              </w:rPr>
              <w:t>«</w:t>
            </w:r>
            <w:r w:rsidRPr="00D311BF">
              <w:rPr>
                <w:color w:val="auto"/>
                <w:sz w:val="20"/>
                <w:szCs w:val="20"/>
                <w:vertAlign w:val="superscript"/>
              </w:rPr>
              <w:t>4)</w:t>
            </w:r>
            <w:r w:rsidRPr="00D311BF">
              <w:rPr>
                <w:color w:val="auto"/>
                <w:sz w:val="20"/>
                <w:szCs w:val="20"/>
              </w:rPr>
              <w:t xml:space="preserve"> Обозначение ряда А в обозначении основного формата выполняется с использованием прописных букв латинского алфавита по ГОСТ Р 2.304</w:t>
            </w:r>
            <w:r w:rsidRPr="00D311BF">
              <w:rPr>
                <w:sz w:val="20"/>
                <w:szCs w:val="20"/>
              </w:rPr>
              <w:t xml:space="preserve">» </w:t>
            </w:r>
          </w:p>
          <w:p w14:paraId="473C9CBC" w14:textId="77777777" w:rsidR="009E1788" w:rsidRPr="00D311BF" w:rsidRDefault="009E1788" w:rsidP="00690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5B834" w14:textId="77777777" w:rsidR="009E1788" w:rsidRPr="00D311BF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Уточнение способа формирования обозначения формата листов для обеспечения машиночитаемой обработки информации.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424" w14:textId="77777777" w:rsidR="009E1788" w:rsidRPr="00D311BF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2888FEA" w14:textId="25A19F93" w:rsidR="00FA1CDB" w:rsidRPr="00D311BF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В редакции: </w:t>
            </w:r>
            <w:r w:rsidRPr="00D311B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В обозначении основного формата используется прописная буква «А» латинского алфавита по ГОСТ Р 2.304</w:t>
            </w:r>
          </w:p>
        </w:tc>
      </w:tr>
      <w:tr w:rsidR="00FA1CDB" w:rsidRPr="00D311BF" w14:paraId="111ADF37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765" w14:textId="77777777" w:rsidR="00FA1CDB" w:rsidRPr="00D311BF" w:rsidRDefault="00FA1CDB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31E" w14:textId="77777777" w:rsidR="00FA1CDB" w:rsidRPr="00D311BF" w:rsidRDefault="00FA1CDB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4.5, 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EE" w14:textId="77777777" w:rsidR="00FA1CDB" w:rsidRPr="00D311BF" w:rsidRDefault="00FA1CDB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7CB" w14:textId="77777777" w:rsidR="00FA1CDB" w:rsidRPr="00D311BF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Редакция по проекту ГОСТ Р 2.301 текста в ячейках (пример):</w:t>
            </w:r>
          </w:p>
          <w:p w14:paraId="5C63BEB6" w14:textId="77777777" w:rsidR="00FA1CDB" w:rsidRPr="00D311BF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1189 х 1682</w:t>
            </w:r>
          </w:p>
          <w:p w14:paraId="79982F65" w14:textId="77777777" w:rsidR="00FA1CDB" w:rsidRPr="00D311BF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Предлагается изложить в следующей редакции (пример):</w:t>
            </w:r>
          </w:p>
          <w:p w14:paraId="5E5F2961" w14:textId="77777777" w:rsidR="00FA1CDB" w:rsidRPr="00D311BF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1189</w:t>
            </w:r>
            <w:r w:rsidRPr="00D311BF">
              <w:rPr>
                <w:rFonts w:ascii="Arial" w:hAnsi="Arial" w:cs="Arial"/>
                <w:b/>
                <w:i/>
                <w:sz w:val="20"/>
                <w:szCs w:val="20"/>
              </w:rPr>
              <w:t>×</w:t>
            </w:r>
            <w:r w:rsidRPr="00D311BF">
              <w:rPr>
                <w:rFonts w:ascii="Arial" w:hAnsi="Arial" w:cs="Arial"/>
                <w:sz w:val="20"/>
                <w:szCs w:val="20"/>
              </w:rPr>
              <w:t>1682</w:t>
            </w:r>
          </w:p>
          <w:p w14:paraId="03C35977" w14:textId="77777777" w:rsidR="00FA1CDB" w:rsidRPr="00D311BF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Гармонизация использования знака «умножение 1» с учетом требований п.5.1. рассматриваемого стандарта.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288" w14:textId="18E5124C" w:rsidR="00FA1CDB" w:rsidRPr="00D311BF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7BE73A7" w14:textId="51A13759" w:rsidR="00F1641C" w:rsidRPr="00D311BF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Оформление значений в графах таблицы должно соответствовать требованиям ГОСТ 1.5 на оформление текста стандарта, а не требованию п. 5.1 настоящего стандарта.</w:t>
            </w:r>
          </w:p>
          <w:p w14:paraId="4CED4125" w14:textId="709CE47E" w:rsidR="00F1641C" w:rsidRPr="00D311BF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В п.5.1 приводятся требования к записи обозначения производного формата (где уместно избегать пробелов), а в таблице 2 дана запись размеров прямоугольника (где пробелы могут иметь место</w:t>
            </w:r>
            <w:r w:rsidR="008D426F" w:rsidRPr="00D311B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D426F" w:rsidRPr="00D311BF">
              <w:rPr>
                <w:rFonts w:ascii="Arial" w:hAnsi="Arial" w:cs="Arial"/>
                <w:sz w:val="20"/>
                <w:szCs w:val="20"/>
              </w:rPr>
              <w:lastRenderedPageBreak/>
              <w:t>см., например, правила записи размера прямоугольника в ГОСТ Р 2.307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784BDAEE" w14:textId="4BC9F0EF" w:rsidR="00F1641C" w:rsidRPr="00D311BF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Буква «х» заменена на знак умножения. Необходимость пробело</w:t>
            </w:r>
            <w:r w:rsidR="008D426F" w:rsidRPr="00D311BF">
              <w:rPr>
                <w:rFonts w:ascii="Arial" w:hAnsi="Arial" w:cs="Arial"/>
                <w:sz w:val="20"/>
                <w:szCs w:val="20"/>
              </w:rPr>
              <w:t>в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до и после умножения буд</w:t>
            </w:r>
            <w:r w:rsidR="008D426F" w:rsidRPr="00D311BF">
              <w:rPr>
                <w:rFonts w:ascii="Arial" w:hAnsi="Arial" w:cs="Arial"/>
                <w:sz w:val="20"/>
                <w:szCs w:val="20"/>
              </w:rPr>
              <w:t>е</w:t>
            </w:r>
            <w:r w:rsidRPr="00D311BF">
              <w:rPr>
                <w:rFonts w:ascii="Arial" w:hAnsi="Arial" w:cs="Arial"/>
                <w:sz w:val="20"/>
                <w:szCs w:val="20"/>
              </w:rPr>
              <w:t>т согласована с редакторами</w:t>
            </w:r>
            <w:r w:rsidR="008D426F" w:rsidRPr="00D311BF">
              <w:rPr>
                <w:rFonts w:ascii="Arial" w:hAnsi="Arial" w:cs="Arial"/>
                <w:sz w:val="20"/>
                <w:szCs w:val="20"/>
              </w:rPr>
              <w:t xml:space="preserve"> при издании стандарта 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(пока оставлен</w:t>
            </w:r>
            <w:r w:rsidR="008D426F" w:rsidRPr="00D311BF">
              <w:rPr>
                <w:rFonts w:ascii="Arial" w:hAnsi="Arial" w:cs="Arial"/>
                <w:sz w:val="20"/>
                <w:szCs w:val="20"/>
              </w:rPr>
              <w:t>а запись с пробелами)</w:t>
            </w:r>
          </w:p>
        </w:tc>
      </w:tr>
      <w:tr w:rsidR="009E1788" w:rsidRPr="00D311BF" w14:paraId="41636562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8D8" w14:textId="77777777" w:rsidR="009E1788" w:rsidRPr="00D311BF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85C" w14:textId="6D3FE1FD" w:rsidR="009E1788" w:rsidRPr="00D311BF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EDB" w14:textId="29B18851" w:rsidR="009E1788" w:rsidRPr="00D311BF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A1F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Предлагается после первого абзаца добавить новый абзац в следующей редакции:</w:t>
            </w:r>
          </w:p>
          <w:p w14:paraId="1C8E0358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«</w:t>
            </w:r>
            <w:r w:rsidRPr="00D311BF">
              <w:rPr>
                <w:rFonts w:ascii="Arial" w:hAnsi="Arial" w:cs="Arial"/>
                <w:b/>
                <w:bCs/>
                <w:sz w:val="20"/>
                <w:szCs w:val="20"/>
              </w:rPr>
              <w:t>Не допускается применение производных форматов листов, отличных от приведенных в таблице 2, для документации, подлежащей передаче в другие организации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.»  </w:t>
            </w:r>
          </w:p>
          <w:p w14:paraId="0F231905" w14:textId="77777777" w:rsidR="009E1788" w:rsidRPr="00D311BF" w:rsidRDefault="009E1788" w:rsidP="009E1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838452" w14:textId="77777777" w:rsidR="009E1788" w:rsidRPr="00D311BF" w:rsidRDefault="009E1788" w:rsidP="009E1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Стандарт организации имеет ограниченное использование в пределах одной организации и не может являться документом по стандартизации для организаций по кооперации.</w:t>
            </w:r>
          </w:p>
          <w:p w14:paraId="67EC24CD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6D0" w14:textId="77777777" w:rsidR="009E1788" w:rsidRPr="00D311BF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94CC661" w14:textId="2AA117E6" w:rsidR="008D426F" w:rsidRPr="00D311BF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В измененной редакции</w:t>
            </w:r>
          </w:p>
        </w:tc>
      </w:tr>
      <w:tr w:rsidR="009E1788" w:rsidRPr="00D311BF" w14:paraId="4A102EB6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FA2" w14:textId="77777777" w:rsidR="009E1788" w:rsidRPr="00D311BF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1A3" w14:textId="404C2DF4" w:rsidR="009E1788" w:rsidRPr="00D311BF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5.2, пример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55E" w14:textId="203DF229" w:rsidR="009E1788" w:rsidRPr="00D311BF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C7E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Редакция по проекту ГОСТ Р 2.301:</w:t>
            </w:r>
          </w:p>
          <w:p w14:paraId="4D6089A4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«</w:t>
            </w: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А4 (10), А3 (1), А4х4 (2), А4х6 (1).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14:paraId="0B8D3771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49BE1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Предлагается изложить в следующей редакции:</w:t>
            </w:r>
          </w:p>
          <w:p w14:paraId="24DBE2C7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«</w:t>
            </w: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А4 (10), А3 (1), А4</w:t>
            </w:r>
            <w:r w:rsidRPr="00D311BF">
              <w:rPr>
                <w:rFonts w:ascii="Arial" w:hAnsi="Arial" w:cs="Arial"/>
                <w:b/>
                <w:i/>
                <w:sz w:val="20"/>
                <w:szCs w:val="20"/>
              </w:rPr>
              <w:t>×</w:t>
            </w: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 (2), А4</w:t>
            </w:r>
            <w:r w:rsidRPr="00D311BF">
              <w:rPr>
                <w:rFonts w:ascii="Arial" w:hAnsi="Arial" w:cs="Arial"/>
                <w:b/>
                <w:i/>
                <w:sz w:val="20"/>
                <w:szCs w:val="20"/>
              </w:rPr>
              <w:t>×</w:t>
            </w: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 (1).</w:t>
            </w:r>
            <w:r w:rsidRPr="00D311BF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58A1AFE2" w14:textId="77777777" w:rsidR="009E1788" w:rsidRPr="00D311BF" w:rsidRDefault="009E1788" w:rsidP="009E1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8D70E2" w14:textId="4DE547CB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Приведение в соответствие с требованиями п.5.1. рассматриваемого стандарта.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E9C" w14:textId="40E435A3" w:rsidR="009E1788" w:rsidRPr="00D311BF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D311BF" w14:paraId="110D8B3A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E1E" w14:textId="77777777" w:rsidR="009E1788" w:rsidRPr="00D311BF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E4B" w14:textId="35DC7836" w:rsidR="009E1788" w:rsidRPr="00D311BF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254" w14:textId="569BFA89" w:rsidR="009E1788" w:rsidRPr="00D311BF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68C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Редакция по проекту ГОСТ Р 2.301:</w:t>
            </w:r>
          </w:p>
          <w:p w14:paraId="74B5D66A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«На каждом листе бумажного КД указывают обозначение его формата – в графе 32 основной надписи по ГОСТ Р 2.104 или в колонтитулах КД (при отсутствии основной надписи).» </w:t>
            </w:r>
          </w:p>
          <w:p w14:paraId="7EEF8B21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95D1C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Предлагается изложить в следующей редакции:</w:t>
            </w:r>
          </w:p>
          <w:p w14:paraId="5035D935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«На каждом листе бумажного КД указывают обозначение его формата – в графе 32 основной надписи по ГОСТ Р 2.104 или в </w:t>
            </w:r>
            <w:r w:rsidRPr="00D311BF">
              <w:rPr>
                <w:rFonts w:ascii="Arial" w:hAnsi="Arial" w:cs="Arial"/>
                <w:b/>
                <w:bCs/>
                <w:sz w:val="20"/>
                <w:szCs w:val="20"/>
              </w:rPr>
              <w:t>нижних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колонтитулах КД (при отсутствии основной надписи).» </w:t>
            </w:r>
          </w:p>
          <w:p w14:paraId="69F37D9C" w14:textId="2A002D1C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Предлагаемое уточнение редакции конкретизирует место расположение указания формата листа.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57F" w14:textId="0583CEE8" w:rsidR="009E1788" w:rsidRPr="00D311BF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D311BF" w14:paraId="02590B35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9EB" w14:textId="77777777" w:rsidR="009E1788" w:rsidRPr="00D311BF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F10" w14:textId="496477ED" w:rsidR="009E1788" w:rsidRPr="00D311BF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Приложение А. Таблица А.1, Таблица </w:t>
            </w:r>
            <w:r w:rsidRPr="00D311BF">
              <w:rPr>
                <w:rFonts w:ascii="Arial" w:hAnsi="Arial" w:cs="Arial"/>
                <w:sz w:val="20"/>
                <w:szCs w:val="20"/>
              </w:rPr>
              <w:lastRenderedPageBreak/>
              <w:t>А.2. Колонка «Формат»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67A" w14:textId="7396B67D" w:rsidR="009E1788" w:rsidRPr="00D311BF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lastRenderedPageBreak/>
              <w:t>АО «Концерн ВКО «Алмаз-Антей»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CA9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Редакция по проекту ГОСТ Р 2.301:</w:t>
            </w:r>
          </w:p>
          <w:p w14:paraId="28987358" w14:textId="77777777" w:rsidR="009E1788" w:rsidRPr="00D311BF" w:rsidRDefault="009E1788" w:rsidP="009E178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«А0 (841 × 1189)» и т.д. </w:t>
            </w:r>
          </w:p>
          <w:p w14:paraId="7B8DCBDC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2AF69" w14:textId="77777777" w:rsidR="009E1788" w:rsidRPr="00D311BF" w:rsidRDefault="009E1788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lastRenderedPageBreak/>
              <w:t>Предлагается убрать пробелы справа и слева от знака «умножение 1» и изложить в следующей редакции:</w:t>
            </w:r>
          </w:p>
          <w:p w14:paraId="72A0059D" w14:textId="77777777" w:rsidR="009E1788" w:rsidRPr="00D311BF" w:rsidRDefault="009E1788" w:rsidP="009E178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«А0 (841</w:t>
            </w:r>
            <w:r w:rsidRPr="00D311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×</w:t>
            </w:r>
            <w:r w:rsidRPr="00D311B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1189)» и т.д. </w:t>
            </w:r>
          </w:p>
          <w:p w14:paraId="00045A44" w14:textId="77777777" w:rsidR="009E1788" w:rsidRPr="00D311BF" w:rsidRDefault="009E1788" w:rsidP="009E1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78A7E" w14:textId="77777777" w:rsidR="009E1788" w:rsidRPr="00D311BF" w:rsidRDefault="009E1788" w:rsidP="009E1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Обоснование – Гармонизация использования знака «умножение 1» с учетом требований п.5.1. рассматриваемого стандарта.</w:t>
            </w:r>
          </w:p>
          <w:p w14:paraId="322AFBBF" w14:textId="77777777" w:rsidR="009E1788" w:rsidRPr="00D311BF" w:rsidRDefault="009E1788" w:rsidP="000C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8F2" w14:textId="77777777" w:rsidR="009E1788" w:rsidRPr="00D311BF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608956B" w14:textId="15BD717D" w:rsidR="008D426F" w:rsidRPr="00D311BF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См. ответ на замечание 3</w:t>
            </w:r>
          </w:p>
        </w:tc>
      </w:tr>
      <w:tr w:rsidR="000A097E" w:rsidRPr="00D311BF" w14:paraId="5D36C2B6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2DB" w14:textId="77777777" w:rsidR="000A097E" w:rsidRPr="00D311BF" w:rsidRDefault="000A097E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3E" w14:textId="79B566FE" w:rsidR="000A097E" w:rsidRPr="00D311BF" w:rsidRDefault="000A097E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4.4, таблица 1, сноска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E84" w14:textId="6096BA35" w:rsidR="000A097E" w:rsidRPr="00D311BF" w:rsidRDefault="000A097E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481" w14:textId="018C87EF" w:rsidR="000A097E" w:rsidRPr="00D311BF" w:rsidRDefault="000A097E" w:rsidP="009E1788">
            <w:pPr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  <w:u w:val="single"/>
              </w:rPr>
              <w:t>Замечание:</w:t>
            </w:r>
            <w:r w:rsidRPr="00D311BF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Основную надпись по ГОСТ Р 2.104 располагают вдоль длинной стороны листа.</w:t>
            </w:r>
            <w:r w:rsidRPr="00D311BF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C21F65C" w14:textId="77777777" w:rsidR="000A097E" w:rsidRPr="00D311BF" w:rsidRDefault="000A097E" w:rsidP="009E17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478EEE" w14:textId="03E465CC" w:rsidR="000A097E" w:rsidRPr="00D311BF" w:rsidRDefault="000A097E" w:rsidP="009E17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11BF">
              <w:rPr>
                <w:rFonts w:ascii="Arial" w:hAnsi="Arial" w:cs="Arial"/>
                <w:sz w:val="20"/>
                <w:szCs w:val="20"/>
                <w:u w:val="single"/>
              </w:rPr>
              <w:t>Предложение:</w:t>
            </w:r>
          </w:p>
          <w:p w14:paraId="7F206B7E" w14:textId="77777777" w:rsidR="000A097E" w:rsidRPr="00D311BF" w:rsidRDefault="000A097E" w:rsidP="000A097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«Основную надпись располагают в соответствии</w:t>
            </w:r>
          </w:p>
          <w:p w14:paraId="19C8C2B4" w14:textId="77777777" w:rsidR="000A097E" w:rsidRPr="00D311BF" w:rsidRDefault="000A097E" w:rsidP="000A097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ГОСТ Р 2.104.»</w:t>
            </w:r>
          </w:p>
          <w:p w14:paraId="45E225AB" w14:textId="77777777" w:rsidR="000A097E" w:rsidRPr="00D311BF" w:rsidRDefault="000A097E" w:rsidP="000A097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Обоснование предлагаемой редакции:</w:t>
            </w:r>
          </w:p>
          <w:p w14:paraId="0FCBE665" w14:textId="77777777" w:rsidR="000A097E" w:rsidRPr="00D311BF" w:rsidRDefault="000A097E" w:rsidP="000A097E">
            <w:pPr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Основная надпись может располагаться вдоль длинной стороны листа - альбомная ориентация (рисунок В.2 ГОСТ Р 2.104) и вдоль короткой стороны листа - книжная ориентация (рисунки ВЛ </w:t>
            </w:r>
            <w:proofErr w:type="spellStart"/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иВ.З</w:t>
            </w:r>
            <w:proofErr w:type="spellEnd"/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ГОСТ Р 2.104);</w:t>
            </w:r>
          </w:p>
          <w:p w14:paraId="44AF5AFB" w14:textId="1E2A6AB2" w:rsidR="000A097E" w:rsidRPr="00D311BF" w:rsidRDefault="000A097E" w:rsidP="000A097E">
            <w:pPr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На рисунках таблиц АЛ и А.2 показано расположение основной надписи вдоль короткой стороны листа</w:t>
            </w:r>
          </w:p>
          <w:p w14:paraId="052BA360" w14:textId="09C69089" w:rsidR="000A097E" w:rsidRPr="00D311BF" w:rsidRDefault="000A097E" w:rsidP="009E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829" w14:textId="77777777" w:rsidR="000A097E" w:rsidRPr="00D311BF" w:rsidRDefault="000A097E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27500C" w14:textId="2EBE1038" w:rsidR="000A097E" w:rsidRPr="00D311BF" w:rsidRDefault="000A097E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Исправлено по замечанию «Алмаз-Антей» - см. п. 1 выше</w:t>
            </w:r>
          </w:p>
        </w:tc>
      </w:tr>
      <w:tr w:rsidR="00D210D2" w:rsidRPr="00D311BF" w14:paraId="4E1AFCFB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C6C1" w14:textId="77777777" w:rsidR="00D210D2" w:rsidRPr="00D311BF" w:rsidRDefault="00D210D2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74B" w14:textId="14F3CF6A" w:rsidR="00D210D2" w:rsidRPr="00D311BF" w:rsidRDefault="00D210D2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4.4, таблица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665" w14:textId="3B24EAFD" w:rsidR="00D210D2" w:rsidRPr="00D311BF" w:rsidRDefault="00D210D2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BA0" w14:textId="77777777" w:rsidR="00D210D2" w:rsidRPr="00D311BF" w:rsidRDefault="00D210D2" w:rsidP="00D210D2">
            <w:pPr>
              <w:pStyle w:val="a7"/>
              <w:rPr>
                <w:rFonts w:ascii="Arial" w:hAnsi="Arial" w:cs="Arial"/>
              </w:rPr>
            </w:pPr>
            <w:r w:rsidRPr="00D311BF">
              <w:rPr>
                <w:rFonts w:ascii="Arial" w:hAnsi="Arial" w:cs="Arial"/>
              </w:rPr>
              <w:t>А5</w:t>
            </w:r>
            <w:r w:rsidRPr="00D311BF">
              <w:rPr>
                <w:rFonts w:ascii="Arial" w:hAnsi="Arial" w:cs="Arial"/>
                <w:vertAlign w:val="superscript"/>
              </w:rPr>
              <w:t>3)</w:t>
            </w:r>
            <w:r w:rsidRPr="00D311BF">
              <w:rPr>
                <w:rFonts w:ascii="Arial" w:hAnsi="Arial" w:cs="Arial"/>
              </w:rPr>
              <w:t xml:space="preserve"> Исключить из таблицы.</w:t>
            </w:r>
          </w:p>
          <w:p w14:paraId="040C749F" w14:textId="35A89122" w:rsidR="00D210D2" w:rsidRPr="00D311BF" w:rsidRDefault="00D210D2" w:rsidP="00D210D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Оставить формат А5 как допускной вариант, с указанием возможности его использования в стандарте организации.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F38" w14:textId="77777777" w:rsidR="00D210D2" w:rsidRPr="00D311BF" w:rsidRDefault="00D210D2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</w:t>
            </w:r>
            <w:r w:rsidR="00B0136C" w:rsidRPr="00D311BF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30F1C38A" w14:textId="77777777" w:rsidR="00B0136C" w:rsidRPr="00D311BF" w:rsidRDefault="00B0136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CE2A684" w14:textId="33255818" w:rsidR="00B0136C" w:rsidRPr="00D311BF" w:rsidRDefault="00B0136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Данный формат был включен в основные по предложению АО «ОСК» (см. 65 замечание в сводке отзывов), других аналогичный предложений не поступало. В предложении АО «ОСК» включение также рассматривалось как один из возможных вариантов. Поэтому текст приведен к варианту действующей редакции ГОСТ 2.301.</w:t>
            </w:r>
          </w:p>
        </w:tc>
      </w:tr>
      <w:tr w:rsidR="00D210D2" w:rsidRPr="00D311BF" w14:paraId="2BD6F995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E99" w14:textId="77777777" w:rsidR="00D210D2" w:rsidRPr="00D311BF" w:rsidRDefault="00D210D2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104" w14:textId="59CBA3D5" w:rsidR="00D210D2" w:rsidRPr="00D311BF" w:rsidRDefault="00D210D2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3B4" w14:textId="71C87BF2" w:rsidR="00D210D2" w:rsidRPr="00D311BF" w:rsidRDefault="00D210D2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558" w14:textId="77777777" w:rsidR="00D210D2" w:rsidRPr="00D311BF" w:rsidRDefault="00D210D2" w:rsidP="00D210D2">
            <w:pPr>
              <w:pStyle w:val="a7"/>
              <w:rPr>
                <w:rFonts w:ascii="Arial" w:hAnsi="Arial" w:cs="Arial"/>
              </w:rPr>
            </w:pPr>
            <w:r w:rsidRPr="00D311BF">
              <w:rPr>
                <w:rFonts w:ascii="Arial" w:hAnsi="Arial" w:cs="Arial"/>
              </w:rPr>
              <w:t>«Возможность и допустимость складывания листов конструкторских документов – в соответствии с ГОСТ Р 2.501»</w:t>
            </w:r>
          </w:p>
          <w:p w14:paraId="57156FA9" w14:textId="77777777" w:rsidR="00D210D2" w:rsidRPr="00D311BF" w:rsidRDefault="00D210D2" w:rsidP="00D210D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первой редакции </w:t>
            </w: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ГОСТ Р 2.501, разосланной на отзыв, отсутствует требование по допустимости и возможности складывания конструкторских документов. </w:t>
            </w:r>
          </w:p>
          <w:p w14:paraId="6C698C4B" w14:textId="77777777" w:rsidR="00D210D2" w:rsidRPr="00D311BF" w:rsidRDefault="00D210D2" w:rsidP="00D210D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Есть требование к складыванию подлинников, передаваемых на архивное хранение и складыванию листов извещений большого формата.</w:t>
            </w:r>
          </w:p>
          <w:p w14:paraId="70A18D6B" w14:textId="28381AA6" w:rsidR="00D210D2" w:rsidRPr="00D311BF" w:rsidRDefault="00D210D2" w:rsidP="00D210D2">
            <w:pPr>
              <w:pStyle w:val="a7"/>
              <w:rPr>
                <w:rFonts w:ascii="Arial" w:hAnsi="Arial" w:cs="Arial"/>
              </w:rPr>
            </w:pPr>
            <w:r w:rsidRPr="00D311BF">
              <w:rPr>
                <w:rFonts w:ascii="Arial" w:hAnsi="Arial" w:cs="Arial"/>
              </w:rPr>
              <w:t>Требуется уточнение.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975" w14:textId="24101BE7" w:rsidR="00063F78" w:rsidRPr="00D311BF" w:rsidRDefault="00063F78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90B2531" w14:textId="3725ADA4" w:rsidR="00063F78" w:rsidRPr="00D311BF" w:rsidRDefault="00063F78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ГОСТ Р 2.301 не запрещает и не разрешает складывание. Он только описывает способы складывания (формулировка 4.6 уточнена)</w:t>
            </w:r>
          </w:p>
          <w:p w14:paraId="00BB4872" w14:textId="19701D10" w:rsidR="00D210D2" w:rsidRPr="00D311BF" w:rsidRDefault="00063F78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 xml:space="preserve">Требования (можно или нельзя складывать) останутся </w:t>
            </w:r>
            <w:proofErr w:type="gramStart"/>
            <w:r w:rsidRPr="00D311BF">
              <w:rPr>
                <w:rFonts w:ascii="Arial" w:hAnsi="Arial" w:cs="Arial"/>
                <w:sz w:val="20"/>
                <w:szCs w:val="20"/>
              </w:rPr>
              <w:lastRenderedPageBreak/>
              <w:t>прежними</w:t>
            </w:r>
            <w:proofErr w:type="gramEnd"/>
            <w:r w:rsidRPr="00D311BF">
              <w:rPr>
                <w:rFonts w:ascii="Arial" w:hAnsi="Arial" w:cs="Arial"/>
                <w:sz w:val="20"/>
                <w:szCs w:val="20"/>
              </w:rPr>
              <w:t xml:space="preserve"> и они будут написаны в ГОСТ Р 2.501.</w:t>
            </w:r>
          </w:p>
        </w:tc>
      </w:tr>
      <w:tr w:rsidR="00D210D2" w:rsidRPr="00D311BF" w14:paraId="3552CC1B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646" w14:textId="77777777" w:rsidR="00D210D2" w:rsidRPr="00D311BF" w:rsidRDefault="00D210D2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CD4" w14:textId="30161C2C" w:rsidR="00D210D2" w:rsidRPr="00D311BF" w:rsidRDefault="00D210D2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А, пункт А.1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588" w14:textId="0B77B05D" w:rsidR="00D210D2" w:rsidRPr="00D311BF" w:rsidRDefault="00D311BF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AEF" w14:textId="77777777" w:rsidR="00D210D2" w:rsidRPr="00D311BF" w:rsidRDefault="00D210D2" w:rsidP="00D210D2">
            <w:pPr>
              <w:pStyle w:val="a7"/>
              <w:rPr>
                <w:rFonts w:ascii="Arial" w:hAnsi="Arial" w:cs="Arial"/>
                <w:u w:val="single"/>
              </w:rPr>
            </w:pPr>
            <w:r w:rsidRPr="00D311BF">
              <w:rPr>
                <w:rFonts w:ascii="Arial" w:hAnsi="Arial" w:cs="Arial"/>
                <w:u w:val="single"/>
              </w:rPr>
              <w:t>Замечание:</w:t>
            </w:r>
          </w:p>
          <w:p w14:paraId="1FEDAA47" w14:textId="77777777" w:rsidR="00D210D2" w:rsidRPr="00D311BF" w:rsidRDefault="00D210D2" w:rsidP="00D210D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Листы всех форматов складываются вдоль линий </w:t>
            </w:r>
            <w:r w:rsidRPr="00D311B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перпендикулярных (продольных)</w:t>
            </w: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основной надписи, а затем вдоль линий, </w:t>
            </w:r>
            <w:r w:rsidRPr="00D311B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параллельных (поперечных) </w:t>
            </w:r>
            <w:r w:rsidRPr="00D311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основной надписи. </w:t>
            </w:r>
          </w:p>
          <w:p w14:paraId="3627FDCE" w14:textId="77777777" w:rsidR="00D210D2" w:rsidRPr="00D311BF" w:rsidRDefault="00D210D2" w:rsidP="00D210D2">
            <w:pPr>
              <w:pStyle w:val="a7"/>
              <w:rPr>
                <w:rFonts w:ascii="Arial" w:hAnsi="Arial" w:cs="Arial"/>
                <w:i/>
              </w:rPr>
            </w:pPr>
            <w:r w:rsidRPr="00D311BF">
              <w:rPr>
                <w:rFonts w:ascii="Arial" w:hAnsi="Arial" w:cs="Arial"/>
                <w:i/>
              </w:rPr>
              <w:t>Здесь идет перегрузка предложения противоположными по значению прилагательными, что создает путаницу. К тому же эти прилагательные относятся к описанию различных сущностей. Например, «перпендикулярных» – имеется ввиду сами линии, а «продольных» – способ складывания листа по этим линиям. Целесообразно убрать прилагательные в скобках.</w:t>
            </w:r>
          </w:p>
          <w:p w14:paraId="5B898505" w14:textId="77777777" w:rsidR="00D210D2" w:rsidRPr="00D311BF" w:rsidRDefault="00D210D2" w:rsidP="00D210D2">
            <w:pPr>
              <w:pStyle w:val="a7"/>
              <w:rPr>
                <w:rFonts w:ascii="Arial" w:hAnsi="Arial" w:cs="Arial"/>
                <w:i/>
              </w:rPr>
            </w:pPr>
            <w:r w:rsidRPr="00D311BF">
              <w:rPr>
                <w:rFonts w:ascii="Arial" w:hAnsi="Arial" w:cs="Arial"/>
                <w:u w:val="single"/>
              </w:rPr>
              <w:t>Предложение:</w:t>
            </w:r>
          </w:p>
          <w:p w14:paraId="032AFAF3" w14:textId="77777777" w:rsidR="00D210D2" w:rsidRPr="00D311BF" w:rsidRDefault="00D210D2" w:rsidP="00D210D2">
            <w:pPr>
              <w:pStyle w:val="a7"/>
              <w:rPr>
                <w:rFonts w:ascii="Arial" w:hAnsi="Arial" w:cs="Arial"/>
              </w:rPr>
            </w:pPr>
            <w:r w:rsidRPr="00D311BF">
              <w:rPr>
                <w:rFonts w:ascii="Arial" w:hAnsi="Arial" w:cs="Arial"/>
              </w:rPr>
              <w:t>Листы всех форматов складываются вдоль линий перпендикулярных к основной надписи, а затем вдоль линий, параллельных к основной надписи.</w:t>
            </w:r>
          </w:p>
          <w:p w14:paraId="6DBD6743" w14:textId="476AF825" w:rsidR="00D210D2" w:rsidRPr="00D311BF" w:rsidRDefault="00D210D2" w:rsidP="00D210D2">
            <w:pPr>
              <w:pStyle w:val="a7"/>
              <w:rPr>
                <w:rFonts w:ascii="Arial" w:hAnsi="Arial" w:cs="Arial"/>
              </w:rPr>
            </w:pPr>
            <w:r w:rsidRPr="00D311BF">
              <w:rPr>
                <w:rFonts w:ascii="Arial" w:hAnsi="Arial" w:cs="Arial"/>
              </w:rPr>
              <w:t>Далее в самой таблице А1 наглядно приводится «продольное» и «поперечное» складывание.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2C6" w14:textId="669E692B" w:rsidR="00D210D2" w:rsidRPr="00D311BF" w:rsidRDefault="00063F78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74C4A"/>
    <w:rsid w:val="000A097E"/>
    <w:rsid w:val="00590C15"/>
    <w:rsid w:val="008D426F"/>
    <w:rsid w:val="009E1788"/>
    <w:rsid w:val="00B0136C"/>
    <w:rsid w:val="00D210D2"/>
    <w:rsid w:val="00D311BF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4</cp:revision>
  <dcterms:created xsi:type="dcterms:W3CDTF">2026-04-06T12:51:00Z</dcterms:created>
  <dcterms:modified xsi:type="dcterms:W3CDTF">2026-04-08T08:43:00Z</dcterms:modified>
</cp:coreProperties>
</file>