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bottom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D3596" w:rsidRPr="00B079A1" w14:paraId="500956D9" w14:textId="77777777" w:rsidTr="00123A78">
        <w:tc>
          <w:tcPr>
            <w:tcW w:w="97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A6E3B9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646236">
              <w:rPr>
                <w:rFonts w:eastAsia="Calibri"/>
                <w:caps/>
                <w:sz w:val="31"/>
                <w:szCs w:val="31"/>
              </w:rPr>
              <w:t>Федеральное агентство</w:t>
            </w:r>
          </w:p>
          <w:p w14:paraId="147B0F5E" w14:textId="77777777" w:rsidR="00FD3596" w:rsidRPr="00646236" w:rsidRDefault="00FD3596" w:rsidP="00646236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caps/>
                <w:sz w:val="31"/>
                <w:szCs w:val="31"/>
              </w:rPr>
            </w:pPr>
            <w:r w:rsidRPr="00B079A1">
              <w:rPr>
                <w:rFonts w:eastAsia="Calibri"/>
                <w:caps/>
                <w:sz w:val="31"/>
                <w:szCs w:val="31"/>
              </w:rPr>
              <w:t>по техническому регулированию и метрологии</w:t>
            </w:r>
          </w:p>
        </w:tc>
      </w:tr>
      <w:tr w:rsidR="00FD3596" w:rsidRPr="00B079A1" w14:paraId="1E7C0C3C" w14:textId="77777777" w:rsidTr="00123A78">
        <w:tc>
          <w:tcPr>
            <w:tcW w:w="9747" w:type="dxa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1155AA89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before="240" w:line="240" w:lineRule="auto"/>
              <w:jc w:val="center"/>
              <w:rPr>
                <w:rFonts w:eastAsia="Calibri"/>
                <w:b/>
                <w:spacing w:val="20"/>
                <w:sz w:val="30"/>
                <w:szCs w:val="30"/>
              </w:rPr>
            </w:pPr>
            <w:r w:rsidRPr="00B079A1">
              <w:rPr>
                <w:rFonts w:eastAsia="Calibri"/>
                <w:b/>
                <w:spacing w:val="20"/>
                <w:sz w:val="32"/>
                <w:szCs w:val="32"/>
              </w:rPr>
              <w:t>ТК 482 «Поддержка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 xml:space="preserve"> </w:t>
            </w:r>
            <w:r w:rsidRPr="00F64FD5">
              <w:rPr>
                <w:rFonts w:eastAsia="Calibri"/>
                <w:b/>
                <w:spacing w:val="20"/>
                <w:sz w:val="32"/>
                <w:szCs w:val="32"/>
              </w:rPr>
              <w:t>жизненного цикла продукции</w:t>
            </w:r>
            <w:r w:rsidRPr="00B079A1">
              <w:rPr>
                <w:rFonts w:eastAsia="Calibri"/>
                <w:b/>
                <w:spacing w:val="20"/>
                <w:sz w:val="30"/>
                <w:szCs w:val="30"/>
              </w:rPr>
              <w:t>»</w:t>
            </w:r>
          </w:p>
        </w:tc>
      </w:tr>
      <w:tr w:rsidR="00FD3596" w:rsidRPr="00B079A1" w14:paraId="437AA9EE" w14:textId="77777777" w:rsidTr="00123A78">
        <w:trPr>
          <w:trHeight w:val="573"/>
        </w:trPr>
        <w:tc>
          <w:tcPr>
            <w:tcW w:w="9747" w:type="dxa"/>
            <w:tcBorders>
              <w:top w:val="nil"/>
            </w:tcBorders>
            <w:shd w:val="clear" w:color="auto" w:fill="auto"/>
            <w:vAlign w:val="center"/>
          </w:tcPr>
          <w:p w14:paraId="17EE11B2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16"/>
                <w:szCs w:val="16"/>
              </w:rPr>
            </w:pPr>
          </w:p>
          <w:p w14:paraId="2329A079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117418, Москва, Нахимовский проспект, д. 31, корп. 2</w:t>
            </w:r>
          </w:p>
          <w:p w14:paraId="0EFE0E63" w14:textId="77777777" w:rsidR="00FD3596" w:rsidRPr="00B079A1" w:rsidRDefault="00FD3596" w:rsidP="00123A78">
            <w:pPr>
              <w:tabs>
                <w:tab w:val="center" w:pos="4677"/>
                <w:tab w:val="right" w:pos="9355"/>
              </w:tabs>
              <w:spacing w:after="240" w:line="240" w:lineRule="auto"/>
              <w:jc w:val="center"/>
              <w:rPr>
                <w:rFonts w:eastAsia="Calibri"/>
                <w:sz w:val="26"/>
                <w:szCs w:val="26"/>
              </w:rPr>
            </w:pPr>
            <w:r w:rsidRPr="00B079A1">
              <w:rPr>
                <w:rFonts w:eastAsia="Calibri"/>
                <w:sz w:val="26"/>
                <w:szCs w:val="26"/>
              </w:rPr>
              <w:t>Тел: +7 (495) 531-26-44</w:t>
            </w:r>
          </w:p>
        </w:tc>
      </w:tr>
    </w:tbl>
    <w:p w14:paraId="53D5F19E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51A3124A" w14:textId="77777777" w:rsidR="000D3D86" w:rsidRDefault="000D3D86" w:rsidP="00194F18">
      <w:pPr>
        <w:spacing w:line="360" w:lineRule="auto"/>
        <w:ind w:firstLine="0"/>
        <w:jc w:val="center"/>
        <w:rPr>
          <w:rFonts w:ascii="Arial" w:hAnsi="Arial" w:cs="Arial"/>
          <w:b/>
        </w:rPr>
      </w:pPr>
    </w:p>
    <w:p w14:paraId="78017D31" w14:textId="77777777" w:rsidR="00194F18" w:rsidRPr="00097096" w:rsidRDefault="00194F18" w:rsidP="00034DAB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097096">
        <w:rPr>
          <w:b/>
          <w:sz w:val="28"/>
          <w:szCs w:val="28"/>
        </w:rPr>
        <w:t>ЭКСПЕРТНОЕ ЗАКЛЮЧЕНИЕ</w:t>
      </w:r>
    </w:p>
    <w:p w14:paraId="6C2CB89C" w14:textId="77777777" w:rsidR="00261444" w:rsidRPr="00097096" w:rsidRDefault="00FF4361" w:rsidP="00034DAB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097096">
        <w:rPr>
          <w:b/>
          <w:sz w:val="28"/>
          <w:szCs w:val="28"/>
        </w:rPr>
        <w:t>на проект национального стандарта ГОСТ Р</w:t>
      </w:r>
    </w:p>
    <w:p w14:paraId="0AB32399" w14:textId="77777777" w:rsidR="00034DAB" w:rsidRPr="00097096" w:rsidRDefault="00034DAB" w:rsidP="00034DAB">
      <w:pPr>
        <w:tabs>
          <w:tab w:val="left" w:pos="360"/>
        </w:tabs>
        <w:spacing w:line="240" w:lineRule="auto"/>
        <w:ind w:right="-340" w:firstLine="0"/>
        <w:jc w:val="center"/>
        <w:rPr>
          <w:b/>
          <w:sz w:val="28"/>
          <w:szCs w:val="28"/>
        </w:rPr>
      </w:pPr>
      <w:r w:rsidRPr="00097096">
        <w:rPr>
          <w:b/>
          <w:sz w:val="28"/>
          <w:szCs w:val="28"/>
        </w:rPr>
        <w:t xml:space="preserve">«Единая система конструкторской документации. </w:t>
      </w:r>
      <w:r w:rsidR="00361B11" w:rsidRPr="00097096">
        <w:rPr>
          <w:b/>
          <w:sz w:val="28"/>
          <w:szCs w:val="28"/>
        </w:rPr>
        <w:t>Форматы</w:t>
      </w:r>
      <w:r w:rsidR="00097096" w:rsidRPr="00097096">
        <w:rPr>
          <w:b/>
          <w:sz w:val="28"/>
          <w:szCs w:val="28"/>
        </w:rPr>
        <w:t xml:space="preserve"> листов</w:t>
      </w:r>
      <w:r w:rsidRPr="00097096">
        <w:rPr>
          <w:b/>
          <w:sz w:val="28"/>
          <w:szCs w:val="28"/>
        </w:rPr>
        <w:t xml:space="preserve">» </w:t>
      </w:r>
    </w:p>
    <w:p w14:paraId="15695FDA" w14:textId="77777777" w:rsidR="00EE58D6" w:rsidRPr="00097096" w:rsidRDefault="00EE58D6" w:rsidP="00261444">
      <w:pPr>
        <w:tabs>
          <w:tab w:val="left" w:pos="360"/>
        </w:tabs>
        <w:spacing w:after="120"/>
        <w:ind w:right="-340" w:firstLine="0"/>
        <w:jc w:val="center"/>
        <w:rPr>
          <w:b/>
          <w:sz w:val="28"/>
          <w:szCs w:val="28"/>
        </w:rPr>
      </w:pPr>
    </w:p>
    <w:p w14:paraId="068EFBAD" w14:textId="77777777" w:rsidR="00194F18" w:rsidRPr="00097096" w:rsidRDefault="00194F18" w:rsidP="00194F18">
      <w:pPr>
        <w:spacing w:line="360" w:lineRule="auto"/>
        <w:ind w:firstLine="0"/>
        <w:rPr>
          <w:sz w:val="28"/>
          <w:szCs w:val="28"/>
        </w:rPr>
      </w:pPr>
      <w:r w:rsidRPr="00097096">
        <w:rPr>
          <w:sz w:val="28"/>
          <w:szCs w:val="28"/>
        </w:rPr>
        <w:t xml:space="preserve">г. Москва                                                          </w:t>
      </w:r>
      <w:r w:rsidR="008F36DF" w:rsidRPr="00097096">
        <w:rPr>
          <w:sz w:val="28"/>
          <w:szCs w:val="28"/>
        </w:rPr>
        <w:t xml:space="preserve">       </w:t>
      </w:r>
      <w:r w:rsidR="003C743C">
        <w:rPr>
          <w:sz w:val="28"/>
          <w:szCs w:val="28"/>
        </w:rPr>
        <w:t xml:space="preserve">                   </w:t>
      </w:r>
      <w:r w:rsidR="008F36DF" w:rsidRPr="00097096">
        <w:rPr>
          <w:sz w:val="28"/>
          <w:szCs w:val="28"/>
        </w:rPr>
        <w:t xml:space="preserve">                </w:t>
      </w:r>
      <w:r w:rsidR="00DA1E5B" w:rsidRPr="00097096">
        <w:rPr>
          <w:sz w:val="28"/>
          <w:szCs w:val="28"/>
        </w:rPr>
        <w:t xml:space="preserve"> </w:t>
      </w:r>
      <w:r w:rsidR="00286639" w:rsidRPr="00097096">
        <w:rPr>
          <w:sz w:val="28"/>
          <w:szCs w:val="28"/>
        </w:rPr>
        <w:t xml:space="preserve"> </w:t>
      </w:r>
      <w:r w:rsidRPr="00097096">
        <w:rPr>
          <w:sz w:val="28"/>
          <w:szCs w:val="28"/>
        </w:rPr>
        <w:t xml:space="preserve"> </w:t>
      </w:r>
      <w:r w:rsidR="003C743C">
        <w:rPr>
          <w:sz w:val="28"/>
          <w:szCs w:val="28"/>
        </w:rPr>
        <w:t>(проект)</w:t>
      </w:r>
    </w:p>
    <w:p w14:paraId="3659C848" w14:textId="77777777" w:rsidR="00194F18" w:rsidRPr="00097096" w:rsidRDefault="00194F18" w:rsidP="00194F18">
      <w:pPr>
        <w:spacing w:line="360" w:lineRule="auto"/>
        <w:ind w:firstLine="0"/>
        <w:rPr>
          <w:sz w:val="28"/>
          <w:szCs w:val="28"/>
        </w:rPr>
      </w:pPr>
    </w:p>
    <w:p w14:paraId="2D6540FB" w14:textId="089308B0" w:rsidR="00FF4361" w:rsidRDefault="00FF4361" w:rsidP="0005449D">
      <w:pPr>
        <w:spacing w:line="360" w:lineRule="auto"/>
        <w:ind w:firstLine="708"/>
        <w:rPr>
          <w:rFonts w:eastAsia="Calibri"/>
          <w:sz w:val="28"/>
          <w:szCs w:val="28"/>
        </w:rPr>
      </w:pPr>
      <w:r w:rsidRPr="00097096">
        <w:rPr>
          <w:color w:val="000000"/>
          <w:spacing w:val="-1"/>
          <w:sz w:val="28"/>
          <w:szCs w:val="28"/>
        </w:rPr>
        <w:t xml:space="preserve">Проект национального стандарта </w:t>
      </w:r>
      <w:r w:rsidRPr="00097096">
        <w:rPr>
          <w:sz w:val="28"/>
          <w:szCs w:val="28"/>
        </w:rPr>
        <w:t xml:space="preserve">ГОСТ Р </w:t>
      </w:r>
      <w:r w:rsidR="00034DAB" w:rsidRPr="00097096">
        <w:rPr>
          <w:sz w:val="28"/>
          <w:szCs w:val="28"/>
        </w:rPr>
        <w:t xml:space="preserve">«Единая система конструкторской документации. </w:t>
      </w:r>
      <w:r w:rsidR="00361B11" w:rsidRPr="00097096">
        <w:rPr>
          <w:sz w:val="28"/>
          <w:szCs w:val="28"/>
        </w:rPr>
        <w:t>Форматы</w:t>
      </w:r>
      <w:r w:rsidR="00097096" w:rsidRPr="00097096">
        <w:rPr>
          <w:sz w:val="28"/>
          <w:szCs w:val="28"/>
        </w:rPr>
        <w:t xml:space="preserve"> листов</w:t>
      </w:r>
      <w:r w:rsidR="00034DAB" w:rsidRPr="00097096">
        <w:rPr>
          <w:sz w:val="28"/>
          <w:szCs w:val="28"/>
        </w:rPr>
        <w:t xml:space="preserve">» </w:t>
      </w:r>
      <w:r w:rsidR="00EE58D6" w:rsidRPr="00097096">
        <w:rPr>
          <w:sz w:val="28"/>
          <w:szCs w:val="28"/>
        </w:rPr>
        <w:t xml:space="preserve"> </w:t>
      </w:r>
      <w:r w:rsidRPr="00097096">
        <w:rPr>
          <w:sz w:val="28"/>
          <w:szCs w:val="28"/>
        </w:rPr>
        <w:t>(далее – проект</w:t>
      </w:r>
      <w:r w:rsidRPr="00A30330">
        <w:rPr>
          <w:sz w:val="28"/>
          <w:szCs w:val="28"/>
        </w:rPr>
        <w:t xml:space="preserve"> стандарта)</w:t>
      </w:r>
      <w:r w:rsidRPr="00A30330">
        <w:rPr>
          <w:spacing w:val="-1"/>
          <w:sz w:val="28"/>
          <w:szCs w:val="28"/>
        </w:rPr>
        <w:t xml:space="preserve"> </w:t>
      </w:r>
      <w:r w:rsidRPr="00A30330">
        <w:rPr>
          <w:sz w:val="28"/>
          <w:szCs w:val="28"/>
        </w:rPr>
        <w:t xml:space="preserve">разработан Акционерным обществом «Научно-исследовательский центр «Прикладная </w:t>
      </w:r>
      <w:r w:rsidR="0084399F">
        <w:rPr>
          <w:sz w:val="28"/>
          <w:szCs w:val="28"/>
        </w:rPr>
        <w:t>л</w:t>
      </w:r>
      <w:r w:rsidRPr="00A30330">
        <w:rPr>
          <w:sz w:val="28"/>
          <w:szCs w:val="28"/>
        </w:rPr>
        <w:t xml:space="preserve">огистика» (АО НИЦ «Прикладная </w:t>
      </w:r>
      <w:commentRangeStart w:id="0"/>
      <w:r w:rsidR="0084399F">
        <w:rPr>
          <w:sz w:val="28"/>
          <w:szCs w:val="28"/>
        </w:rPr>
        <w:t>л</w:t>
      </w:r>
      <w:r w:rsidRPr="00A30330">
        <w:rPr>
          <w:sz w:val="28"/>
          <w:szCs w:val="28"/>
        </w:rPr>
        <w:t>огистика</w:t>
      </w:r>
      <w:commentRangeEnd w:id="0"/>
      <w:r w:rsidR="0084399F">
        <w:rPr>
          <w:rStyle w:val="af"/>
        </w:rPr>
        <w:commentReference w:id="0"/>
      </w:r>
      <w:r w:rsidRPr="00A30330">
        <w:rPr>
          <w:sz w:val="28"/>
          <w:szCs w:val="28"/>
        </w:rPr>
        <w:t>»)</w:t>
      </w:r>
      <w:r w:rsidR="00910641" w:rsidRPr="00A30330">
        <w:rPr>
          <w:sz w:val="28"/>
          <w:szCs w:val="28"/>
        </w:rPr>
        <w:t xml:space="preserve"> </w:t>
      </w:r>
      <w:r w:rsidRPr="00A30330">
        <w:rPr>
          <w:sz w:val="28"/>
          <w:szCs w:val="28"/>
        </w:rPr>
        <w:t>в рамках деятельности ТК 482 «</w:t>
      </w:r>
      <w:r w:rsidRPr="00A30330">
        <w:rPr>
          <w:rFonts w:eastAsia="Calibri"/>
          <w:sz w:val="28"/>
          <w:szCs w:val="28"/>
        </w:rPr>
        <w:t>Поддержка жизненного цикла продукции</w:t>
      </w:r>
      <w:r w:rsidR="00034DAB">
        <w:rPr>
          <w:rFonts w:eastAsia="Calibri"/>
          <w:sz w:val="28"/>
          <w:szCs w:val="28"/>
        </w:rPr>
        <w:t>»</w:t>
      </w:r>
      <w:r w:rsidR="00034DAB" w:rsidRPr="00034DAB">
        <w:rPr>
          <w:rFonts w:eastAsia="Calibri"/>
          <w:sz w:val="28"/>
          <w:szCs w:val="28"/>
        </w:rPr>
        <w:t xml:space="preserve"> на основании Программы национальной стандартизации на 202</w:t>
      </w:r>
      <w:r w:rsidR="00361B11">
        <w:rPr>
          <w:rFonts w:eastAsia="Calibri"/>
          <w:sz w:val="28"/>
          <w:szCs w:val="28"/>
        </w:rPr>
        <w:t>3</w:t>
      </w:r>
      <w:r w:rsidR="001A10B3">
        <w:rPr>
          <w:rFonts w:eastAsia="Calibri"/>
          <w:sz w:val="28"/>
          <w:szCs w:val="28"/>
        </w:rPr>
        <w:t xml:space="preserve"> </w:t>
      </w:r>
      <w:commentRangeStart w:id="1"/>
      <w:r w:rsidR="001A10B3">
        <w:rPr>
          <w:rFonts w:eastAsia="Calibri"/>
          <w:sz w:val="28"/>
          <w:szCs w:val="28"/>
        </w:rPr>
        <w:t>– 2026</w:t>
      </w:r>
      <w:r w:rsidR="00034DAB" w:rsidRPr="00034DAB">
        <w:rPr>
          <w:rFonts w:eastAsia="Calibri"/>
          <w:sz w:val="28"/>
          <w:szCs w:val="28"/>
        </w:rPr>
        <w:t xml:space="preserve"> г</w:t>
      </w:r>
      <w:r w:rsidR="001A10B3">
        <w:rPr>
          <w:rFonts w:eastAsia="Calibri"/>
          <w:sz w:val="28"/>
          <w:szCs w:val="28"/>
        </w:rPr>
        <w:t>г</w:t>
      </w:r>
      <w:r w:rsidR="00034DAB" w:rsidRPr="00034DAB">
        <w:rPr>
          <w:rFonts w:eastAsia="Calibri"/>
          <w:sz w:val="28"/>
          <w:szCs w:val="28"/>
        </w:rPr>
        <w:t>.</w:t>
      </w:r>
      <w:commentRangeEnd w:id="1"/>
      <w:r w:rsidR="001A10B3">
        <w:rPr>
          <w:rStyle w:val="af"/>
        </w:rPr>
        <w:commentReference w:id="1"/>
      </w:r>
      <w:r w:rsidR="00034DAB" w:rsidRPr="00034DAB">
        <w:rPr>
          <w:rFonts w:eastAsia="Calibri"/>
          <w:sz w:val="28"/>
          <w:szCs w:val="28"/>
        </w:rPr>
        <w:t xml:space="preserve"> (шифр темы 1.0.482-1.0</w:t>
      </w:r>
      <w:r w:rsidR="00361B11">
        <w:rPr>
          <w:rFonts w:eastAsia="Calibri"/>
          <w:sz w:val="28"/>
          <w:szCs w:val="28"/>
        </w:rPr>
        <w:t>6</w:t>
      </w:r>
      <w:r w:rsidR="00034DAB" w:rsidRPr="00034DAB">
        <w:rPr>
          <w:rFonts w:eastAsia="Calibri"/>
          <w:sz w:val="28"/>
          <w:szCs w:val="28"/>
        </w:rPr>
        <w:t>2.2</w:t>
      </w:r>
      <w:r w:rsidR="00034DAB" w:rsidRPr="00097096">
        <w:rPr>
          <w:sz w:val="28"/>
          <w:szCs w:val="28"/>
        </w:rPr>
        <w:t xml:space="preserve">3) </w:t>
      </w:r>
      <w:bookmarkStart w:id="2" w:name="_Hlk224721032"/>
      <w:r w:rsidR="00034DAB" w:rsidRPr="00097096">
        <w:rPr>
          <w:sz w:val="28"/>
          <w:szCs w:val="28"/>
        </w:rPr>
        <w:t xml:space="preserve">и </w:t>
      </w:r>
      <w:r w:rsidR="00097096" w:rsidRPr="00097096">
        <w:rPr>
          <w:sz w:val="28"/>
          <w:szCs w:val="28"/>
        </w:rPr>
        <w:t xml:space="preserve">договора 25209.442019.06.002/ЦСИСОП/09дсп от 2 сентября </w:t>
      </w:r>
      <w:commentRangeStart w:id="3"/>
      <w:r w:rsidR="00097096" w:rsidRPr="00097096">
        <w:rPr>
          <w:sz w:val="28"/>
          <w:szCs w:val="28"/>
        </w:rPr>
        <w:t>2025</w:t>
      </w:r>
      <w:commentRangeEnd w:id="3"/>
      <w:r w:rsidR="00CD479D">
        <w:rPr>
          <w:rStyle w:val="af"/>
        </w:rPr>
        <w:commentReference w:id="3"/>
      </w:r>
      <w:r w:rsidR="00097096" w:rsidRPr="00097096">
        <w:rPr>
          <w:sz w:val="28"/>
          <w:szCs w:val="28"/>
        </w:rPr>
        <w:t xml:space="preserve"> </w:t>
      </w:r>
      <w:r w:rsidR="00361B11" w:rsidRPr="00097096">
        <w:rPr>
          <w:sz w:val="28"/>
          <w:szCs w:val="28"/>
        </w:rPr>
        <w:t>(идентификатор государственного контракта 1770559633925Z0005</w:t>
      </w:r>
      <w:r w:rsidR="00097096" w:rsidRPr="00097096">
        <w:rPr>
          <w:sz w:val="28"/>
          <w:szCs w:val="28"/>
        </w:rPr>
        <w:t>1</w:t>
      </w:r>
      <w:r w:rsidR="00361B11" w:rsidRPr="00097096">
        <w:rPr>
          <w:sz w:val="28"/>
          <w:szCs w:val="28"/>
        </w:rPr>
        <w:t>1)</w:t>
      </w:r>
      <w:r w:rsidR="00034DAB" w:rsidRPr="00097096">
        <w:rPr>
          <w:sz w:val="28"/>
          <w:szCs w:val="28"/>
        </w:rPr>
        <w:t>.</w:t>
      </w:r>
      <w:bookmarkEnd w:id="2"/>
    </w:p>
    <w:p w14:paraId="207ABA52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Экспертиза проекта стандарта проведена в соответствии с ГОСТ Р</w:t>
      </w:r>
      <w:r w:rsidR="00927F6F">
        <w:rPr>
          <w:sz w:val="28"/>
          <w:szCs w:val="28"/>
        </w:rPr>
        <w:t xml:space="preserve"> 1.6‒2013 «Стандартизация в Российской Ф</w:t>
      </w:r>
      <w:r w:rsidRPr="008F36DF">
        <w:rPr>
          <w:sz w:val="28"/>
          <w:szCs w:val="28"/>
        </w:rPr>
        <w:t>едерации. Проекты стандартов. Правила организации и проведения экспертизы».</w:t>
      </w:r>
    </w:p>
    <w:p w14:paraId="1F4AAD2A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В отношении проекта стандарта выполнена экспертиза, включая:</w:t>
      </w:r>
    </w:p>
    <w:p w14:paraId="0EE1E1C7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соответствия проекта стандарта целям и задачам, установленным в статье 3 Федерального закона «О стандартизации в</w:t>
      </w:r>
      <w:r w:rsidR="00FF4361" w:rsidRPr="008F36DF">
        <w:rPr>
          <w:sz w:val="28"/>
          <w:szCs w:val="28"/>
        </w:rPr>
        <w:t xml:space="preserve"> Российской Федерации» от 29 июня </w:t>
      </w:r>
      <w:r w:rsidRPr="008F36DF">
        <w:rPr>
          <w:sz w:val="28"/>
          <w:szCs w:val="28"/>
        </w:rPr>
        <w:t>2015</w:t>
      </w:r>
      <w:r w:rsidR="00FF4361" w:rsidRPr="008F36DF">
        <w:rPr>
          <w:sz w:val="28"/>
          <w:szCs w:val="28"/>
        </w:rPr>
        <w:t xml:space="preserve"> г.</w:t>
      </w:r>
      <w:r w:rsidRPr="008F36DF">
        <w:rPr>
          <w:sz w:val="28"/>
          <w:szCs w:val="28"/>
        </w:rPr>
        <w:t xml:space="preserve"> № 162-ФЗ;</w:t>
      </w:r>
    </w:p>
    <w:p w14:paraId="0A9F47A5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 xml:space="preserve">проверку используемой в проекте стандарта терминологии на соответствие требованиям законодательства Российской Федерации; </w:t>
      </w:r>
    </w:p>
    <w:p w14:paraId="1B8C28D6" w14:textId="77777777" w:rsidR="00286639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lastRenderedPageBreak/>
        <w:t>проверку соответствия проекта стандарта правилам, установленным в основополагающих национальных стандартах Российской Федерации;</w:t>
      </w:r>
    </w:p>
    <w:p w14:paraId="6B074D71" w14:textId="77777777" w:rsidR="00194F18" w:rsidRPr="008F36DF" w:rsidRDefault="00194F18" w:rsidP="00286639">
      <w:pPr>
        <w:pStyle w:val="a3"/>
        <w:numPr>
          <w:ilvl w:val="0"/>
          <w:numId w:val="19"/>
        </w:num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оценку полноты установления в проекте стандарта требований к объекту стандартизации</w:t>
      </w:r>
      <w:r w:rsidR="001F68C3">
        <w:rPr>
          <w:sz w:val="28"/>
          <w:szCs w:val="28"/>
        </w:rPr>
        <w:t>, касающихся рассматриваемого в стандарте аспекта.</w:t>
      </w:r>
    </w:p>
    <w:p w14:paraId="1232CEA1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разработан в соответствии с основными положениями Федерального закона от </w:t>
      </w:r>
      <w:r w:rsidR="00FF4361" w:rsidRPr="008F36DF">
        <w:rPr>
          <w:sz w:val="28"/>
          <w:szCs w:val="28"/>
        </w:rPr>
        <w:t xml:space="preserve">29 июня 2015 г. </w:t>
      </w:r>
      <w:r w:rsidRPr="008F36DF">
        <w:rPr>
          <w:sz w:val="28"/>
          <w:szCs w:val="28"/>
        </w:rPr>
        <w:t>№ 162-ФЗ «О стандартизации в Российской Федерации» и основополагающими национальными стандартами Российской Федерации.</w:t>
      </w:r>
    </w:p>
    <w:p w14:paraId="422DC397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>Проект стандарта не противоречит директивным документам по стандартизации Федерального агентства по техническому регулированию и метрологии (Росстандарта), требованиям технических регламентов, а также национальных стандартов, разработанных для содействия соблюдению требований технических регламентов.</w:t>
      </w:r>
    </w:p>
    <w:p w14:paraId="70B54E2C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Проект стандарта не противоречит основным положениям международных договоров (соглашений), участником которых является Российская Федерация. </w:t>
      </w:r>
    </w:p>
    <w:p w14:paraId="7684D169" w14:textId="77777777" w:rsidR="00194F18" w:rsidRPr="008F36DF" w:rsidRDefault="00194F18" w:rsidP="00286639">
      <w:pPr>
        <w:spacing w:line="360" w:lineRule="auto"/>
        <w:ind w:firstLine="708"/>
        <w:rPr>
          <w:sz w:val="28"/>
          <w:szCs w:val="28"/>
        </w:rPr>
      </w:pPr>
      <w:r w:rsidRPr="00170135">
        <w:rPr>
          <w:sz w:val="28"/>
          <w:szCs w:val="28"/>
        </w:rPr>
        <w:t>Проект стандарта разработан с учетом национальных стандартов, распространяющихся на данный объект стандартизации.</w:t>
      </w:r>
    </w:p>
    <w:p w14:paraId="6062AAD8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Разработанный </w:t>
      </w:r>
      <w:r w:rsidR="00A30330">
        <w:rPr>
          <w:sz w:val="28"/>
          <w:szCs w:val="28"/>
        </w:rPr>
        <w:t xml:space="preserve">проект </w:t>
      </w:r>
      <w:r w:rsidRPr="008F36DF">
        <w:rPr>
          <w:sz w:val="28"/>
          <w:szCs w:val="28"/>
        </w:rPr>
        <w:t>стандарт</w:t>
      </w:r>
      <w:r w:rsidR="00A30330">
        <w:rPr>
          <w:sz w:val="28"/>
          <w:szCs w:val="28"/>
        </w:rPr>
        <w:t>а</w:t>
      </w:r>
      <w:r w:rsidRPr="008F36DF">
        <w:rPr>
          <w:sz w:val="28"/>
          <w:szCs w:val="28"/>
        </w:rPr>
        <w:t xml:space="preserve"> соответствует современному уровню развития науки, техники и технологий, передовому отечественному и зарубежному опыту.</w:t>
      </w:r>
    </w:p>
    <w:p w14:paraId="44410A7E" w14:textId="77777777" w:rsidR="00097096" w:rsidRPr="008B4C1F" w:rsidRDefault="00097096" w:rsidP="008B4C1F">
      <w:pPr>
        <w:spacing w:line="360" w:lineRule="auto"/>
        <w:ind w:firstLine="708"/>
        <w:rPr>
          <w:sz w:val="28"/>
          <w:szCs w:val="28"/>
        </w:rPr>
      </w:pPr>
      <w:r w:rsidRPr="008B4C1F">
        <w:rPr>
          <w:sz w:val="28"/>
          <w:szCs w:val="28"/>
        </w:rPr>
        <w:t xml:space="preserve">Проект ГОСТ Р разработан с целью установления перечня форматов листов для выполнения </w:t>
      </w:r>
      <w:r w:rsidR="008B4C1F">
        <w:rPr>
          <w:sz w:val="28"/>
          <w:szCs w:val="28"/>
        </w:rPr>
        <w:t>конструкторских документов (</w:t>
      </w:r>
      <w:r w:rsidRPr="008B4C1F">
        <w:rPr>
          <w:sz w:val="28"/>
          <w:szCs w:val="28"/>
        </w:rPr>
        <w:t>КД</w:t>
      </w:r>
      <w:r w:rsidR="008B4C1F">
        <w:rPr>
          <w:sz w:val="28"/>
          <w:szCs w:val="28"/>
        </w:rPr>
        <w:t>)</w:t>
      </w:r>
      <w:r w:rsidRPr="008B4C1F">
        <w:rPr>
          <w:sz w:val="28"/>
          <w:szCs w:val="28"/>
        </w:rPr>
        <w:t>, правил указания этих форматов в реквизитах и на страницах КД, рекомендаци</w:t>
      </w:r>
      <w:r w:rsidR="008B4C1F">
        <w:rPr>
          <w:sz w:val="28"/>
          <w:szCs w:val="28"/>
        </w:rPr>
        <w:t>й</w:t>
      </w:r>
      <w:r w:rsidRPr="008B4C1F">
        <w:rPr>
          <w:sz w:val="28"/>
          <w:szCs w:val="28"/>
        </w:rPr>
        <w:t xml:space="preserve"> по складыванию бумажных листов КД всех форматов. </w:t>
      </w:r>
    </w:p>
    <w:p w14:paraId="0E3C5E71" w14:textId="6EBE70DF" w:rsidR="00097096" w:rsidRPr="008B4C1F" w:rsidRDefault="00097096" w:rsidP="008B4C1F">
      <w:pPr>
        <w:spacing w:line="360" w:lineRule="auto"/>
        <w:ind w:firstLine="708"/>
        <w:rPr>
          <w:sz w:val="28"/>
          <w:szCs w:val="28"/>
        </w:rPr>
      </w:pPr>
      <w:r w:rsidRPr="008B4C1F">
        <w:rPr>
          <w:sz w:val="28"/>
          <w:szCs w:val="28"/>
        </w:rPr>
        <w:t xml:space="preserve">Термин "формат" в контексте современной конструкторской документации приобрел множественные значения. С появлением электронных документов возникла необходимость различать формат данных, графический формат и </w:t>
      </w:r>
      <w:commentRangeStart w:id="4"/>
      <w:r w:rsidRPr="008B4C1F">
        <w:rPr>
          <w:sz w:val="28"/>
          <w:szCs w:val="28"/>
        </w:rPr>
        <w:t>т.</w:t>
      </w:r>
      <w:r w:rsidR="00CD479D">
        <w:rPr>
          <w:sz w:val="28"/>
          <w:szCs w:val="28"/>
        </w:rPr>
        <w:t> </w:t>
      </w:r>
      <w:r w:rsidRPr="008B4C1F">
        <w:rPr>
          <w:sz w:val="28"/>
          <w:szCs w:val="28"/>
        </w:rPr>
        <w:t>д.</w:t>
      </w:r>
      <w:r w:rsidR="00CD479D">
        <w:rPr>
          <w:sz w:val="28"/>
          <w:szCs w:val="28"/>
        </w:rPr>
        <w:t>,</w:t>
      </w:r>
      <w:commentRangeEnd w:id="4"/>
      <w:r w:rsidR="00CD479D">
        <w:rPr>
          <w:rStyle w:val="af"/>
        </w:rPr>
        <w:commentReference w:id="4"/>
      </w:r>
      <w:r w:rsidRPr="008B4C1F">
        <w:rPr>
          <w:sz w:val="28"/>
          <w:szCs w:val="28"/>
        </w:rPr>
        <w:t xml:space="preserve"> в связи с чем изменено наименование стандарта на «Единая система конструкторской документации. Форматы листов».</w:t>
      </w:r>
    </w:p>
    <w:p w14:paraId="3CFFC049" w14:textId="77777777" w:rsidR="00097096" w:rsidRPr="008B4C1F" w:rsidRDefault="00097096" w:rsidP="008B4C1F">
      <w:pPr>
        <w:spacing w:line="360" w:lineRule="auto"/>
        <w:ind w:firstLine="708"/>
        <w:rPr>
          <w:sz w:val="28"/>
          <w:szCs w:val="28"/>
        </w:rPr>
      </w:pPr>
      <w:r w:rsidRPr="008B4C1F">
        <w:rPr>
          <w:sz w:val="28"/>
          <w:szCs w:val="28"/>
        </w:rPr>
        <w:lastRenderedPageBreak/>
        <w:t>Окончательная редакция вводит нормативные ссылки на стандарты, устанавливающие требования к потребительским (готовым для применения) и промышленным (требующим разрезания) форматам бумаги для печати</w:t>
      </w:r>
      <w:r w:rsidR="008B4C1F">
        <w:rPr>
          <w:sz w:val="28"/>
          <w:szCs w:val="28"/>
        </w:rPr>
        <w:t xml:space="preserve"> КД</w:t>
      </w:r>
      <w:r w:rsidRPr="008B4C1F">
        <w:rPr>
          <w:sz w:val="28"/>
          <w:szCs w:val="28"/>
        </w:rPr>
        <w:t>.</w:t>
      </w:r>
    </w:p>
    <w:p w14:paraId="3A8082F1" w14:textId="77777777" w:rsidR="00097096" w:rsidRPr="008B4C1F" w:rsidRDefault="00097096" w:rsidP="008B4C1F">
      <w:pPr>
        <w:spacing w:line="360" w:lineRule="auto"/>
        <w:ind w:firstLine="708"/>
        <w:rPr>
          <w:sz w:val="28"/>
          <w:szCs w:val="28"/>
        </w:rPr>
      </w:pPr>
      <w:r w:rsidRPr="008B4C1F">
        <w:rPr>
          <w:sz w:val="28"/>
          <w:szCs w:val="28"/>
        </w:rPr>
        <w:t xml:space="preserve">Стандарт допускает применение иных производных </w:t>
      </w:r>
      <w:r w:rsidR="008B4C1F" w:rsidRPr="008B4C1F">
        <w:rPr>
          <w:sz w:val="28"/>
          <w:szCs w:val="28"/>
        </w:rPr>
        <w:t>форматов листов</w:t>
      </w:r>
      <w:r w:rsidRPr="008B4C1F">
        <w:rPr>
          <w:sz w:val="28"/>
          <w:szCs w:val="28"/>
        </w:rPr>
        <w:t xml:space="preserve">, базирующихся на кратном увеличении основных форматов, и устанавливает основные правила получения произвольных форматов. Для печати КД с производными </w:t>
      </w:r>
      <w:r w:rsidR="008B4C1F" w:rsidRPr="008B4C1F">
        <w:rPr>
          <w:sz w:val="28"/>
          <w:szCs w:val="28"/>
        </w:rPr>
        <w:t xml:space="preserve">форматами листов </w:t>
      </w:r>
      <w:r w:rsidRPr="008B4C1F">
        <w:rPr>
          <w:sz w:val="28"/>
          <w:szCs w:val="28"/>
        </w:rPr>
        <w:t>могут использоваться промышленные форматы бумаги.</w:t>
      </w:r>
    </w:p>
    <w:p w14:paraId="6F2C29E5" w14:textId="77777777" w:rsidR="00214F35" w:rsidRDefault="008B4C1F" w:rsidP="00214F35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стандарт перенесено приложение Г из ГОСТ 2.501–2013</w:t>
      </w:r>
      <w:r w:rsidR="003C743C">
        <w:rPr>
          <w:sz w:val="28"/>
          <w:szCs w:val="28"/>
        </w:rPr>
        <w:t xml:space="preserve"> (выполняется пересмотр)</w:t>
      </w:r>
      <w:r>
        <w:rPr>
          <w:sz w:val="28"/>
          <w:szCs w:val="28"/>
        </w:rPr>
        <w:t>, содержащее рекомендации по складыванию бумажных листов стандартизованных форматов, в связи с тем, что данная информация имеет непосредственное отношение к форматам листов и их размерам. При этом все требования, связанные с возможностью и необходимостью складывания бумажных подлинников, дубликатов и копий при хранении по-прежнему останутся в ГОСТ Р 2.501 (новая редакция разрабатывается совместно), что позволит не корректировать имеющиеся нормативные ссылки в документах по стандартизации.</w:t>
      </w:r>
    </w:p>
    <w:p w14:paraId="0C5027F0" w14:textId="77777777" w:rsidR="00194F18" w:rsidRPr="008F36DF" w:rsidRDefault="00194F18" w:rsidP="00194F18">
      <w:pPr>
        <w:spacing w:line="360" w:lineRule="auto"/>
        <w:ind w:firstLine="708"/>
        <w:rPr>
          <w:sz w:val="28"/>
          <w:szCs w:val="28"/>
        </w:rPr>
      </w:pPr>
      <w:r w:rsidRPr="008F36DF">
        <w:rPr>
          <w:sz w:val="28"/>
          <w:szCs w:val="28"/>
        </w:rPr>
        <w:t xml:space="preserve">Содержание </w:t>
      </w:r>
      <w:r w:rsidR="00A30330">
        <w:rPr>
          <w:sz w:val="28"/>
          <w:szCs w:val="28"/>
        </w:rPr>
        <w:t xml:space="preserve">проекта </w:t>
      </w:r>
      <w:r w:rsidRPr="008F36DF">
        <w:rPr>
          <w:sz w:val="28"/>
          <w:szCs w:val="28"/>
        </w:rPr>
        <w:t>стандарта полностью соответствует объекту стандартизации и области его применения.</w:t>
      </w:r>
    </w:p>
    <w:p w14:paraId="7A18CB78" w14:textId="77777777" w:rsidR="00CA75B1" w:rsidRPr="008F36DF" w:rsidRDefault="00CA75B1" w:rsidP="00CA75B1">
      <w:pPr>
        <w:tabs>
          <w:tab w:val="left" w:pos="1260"/>
        </w:tabs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>Национальный стандарт разрабатывается впервые.</w:t>
      </w:r>
    </w:p>
    <w:p w14:paraId="2442BE05" w14:textId="77777777" w:rsidR="00286639" w:rsidRPr="00BA1E82" w:rsidRDefault="00194F18" w:rsidP="00286639">
      <w:pPr>
        <w:pStyle w:val="ac"/>
        <w:suppressAutoHyphens/>
        <w:spacing w:line="360" w:lineRule="auto"/>
        <w:ind w:firstLine="680"/>
        <w:jc w:val="both"/>
        <w:rPr>
          <w:color w:val="000000"/>
          <w:sz w:val="28"/>
          <w:szCs w:val="28"/>
        </w:rPr>
      </w:pPr>
      <w:r w:rsidRPr="008F36DF">
        <w:rPr>
          <w:sz w:val="28"/>
          <w:szCs w:val="28"/>
        </w:rPr>
        <w:t xml:space="preserve">В соответствии с действующими правилами проект стандарта прошел процедуру публичного обсуждения. </w:t>
      </w:r>
    </w:p>
    <w:p w14:paraId="2F80905F" w14:textId="77777777" w:rsidR="00574C74" w:rsidRPr="00574C74" w:rsidRDefault="00574C74" w:rsidP="00574C74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 xml:space="preserve">В ходе рассмотрения первой редакции проекта ГОСТ Р поступили замечания и предложения от </w:t>
      </w:r>
      <w:r w:rsidR="00361B11" w:rsidRPr="00361B11">
        <w:rPr>
          <w:sz w:val="28"/>
          <w:szCs w:val="28"/>
        </w:rPr>
        <w:t xml:space="preserve">46 организаций: АО «Адмиралтейские верфи», АО «Вертолеты России», АО «КБП», АО «Композит», АО «Концерн «Созвездие», АО «Концерн ВКО «Алмаз-Антей», АО «Концерн НПО «Аврора», АО «НИИЭП», АО «НИПТБ «Онега», АО «НПК «КБМ», АО «НПО «Высокоточные комплексы», АО «НПО «Квант», АО «НПО «Электромашина», АО «НЦВ Миль и Камов», АО «ПО «Севмаш», АО «Северное ПКБ», АО «Северо-западный региональный центр Концерна ВКО «Алмаз-Антей» - Обуховский завод», АО </w:t>
      </w:r>
      <w:r w:rsidR="00361B11" w:rsidRPr="00361B11">
        <w:rPr>
          <w:sz w:val="28"/>
          <w:szCs w:val="28"/>
        </w:rPr>
        <w:lastRenderedPageBreak/>
        <w:t>«Системы управления», АО «Туполев», АО «УКБТМ», АО «ЦКБ «Коралл», АО «ЦКБ МТ «Рубин», АО «ЦНИИмаш», АО «ЦНИИМФ», АО «ЦНИИТОЧМАШ», АО НПП «Респиратор», Ассоциация «Объединение производителей железнодорожной техники», В/ч 31800 Министерства обороны РФ, Госкорпорация «Росатом», Группа «ТМХ», Научно-исследовательский испытательный центр (г. Москва) ЦНИИ ВКС МО РФ, НИЦ «Курчатовский институт», ОКБ Сухого, ООО «КСК», ООО «ОИЦ», ПАО «Амурский судостроительный завод», ПАО «ОДК-УМПО», ПАО «РКК «Энергия», ПАО «Яковлев», ПАО «ОАК», ПКТИ «Атомармпроект», Союз «Объединение вагоностроителей», ФГБУ «16 ЦНИИИ МО РФ», ФГБУ «21 Научно-исследовательский испытательный институт военной автомобильной техники» Министерства обороны РФ, ФГБУ «46 ЦНИИ» Минобороны России, ФГБУ «НИИЦ ЖДВ» Минобороны России, ФГУП «ВНИИ «Центр».</w:t>
      </w:r>
      <w:r w:rsidRPr="00574C74">
        <w:rPr>
          <w:sz w:val="28"/>
          <w:szCs w:val="28"/>
        </w:rPr>
        <w:t xml:space="preserve"> В отзывах </w:t>
      </w:r>
      <w:r w:rsidR="00F52456">
        <w:rPr>
          <w:sz w:val="28"/>
          <w:szCs w:val="28"/>
        </w:rPr>
        <w:t>24</w:t>
      </w:r>
      <w:r w:rsidRPr="00574C74">
        <w:rPr>
          <w:sz w:val="28"/>
          <w:szCs w:val="28"/>
        </w:rPr>
        <w:t xml:space="preserve"> организации замечания и предложения отсутствуют.</w:t>
      </w:r>
    </w:p>
    <w:p w14:paraId="722F5C15" w14:textId="77777777" w:rsidR="00574C74" w:rsidRPr="00574C74" w:rsidRDefault="00574C74" w:rsidP="00574C74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>По всем полученным замечаниям и предложениям составлена сводка отзывов, на основании которой подготовлена окончательная редакция проекта ГОСТ Р. Из 2</w:t>
      </w:r>
      <w:r w:rsidR="00F52456">
        <w:rPr>
          <w:sz w:val="28"/>
          <w:szCs w:val="28"/>
        </w:rPr>
        <w:t>29</w:t>
      </w:r>
      <w:r w:rsidRPr="00574C74">
        <w:rPr>
          <w:sz w:val="28"/>
          <w:szCs w:val="28"/>
        </w:rPr>
        <w:t xml:space="preserve"> полученных замечаний и предложений: принято – </w:t>
      </w:r>
      <w:r w:rsidR="00F52456">
        <w:rPr>
          <w:sz w:val="28"/>
          <w:szCs w:val="28"/>
        </w:rPr>
        <w:t>130</w:t>
      </w:r>
      <w:r w:rsidRPr="00574C74">
        <w:rPr>
          <w:sz w:val="28"/>
          <w:szCs w:val="28"/>
        </w:rPr>
        <w:t xml:space="preserve">, принято частично – </w:t>
      </w:r>
      <w:r w:rsidR="00F52456">
        <w:rPr>
          <w:sz w:val="28"/>
          <w:szCs w:val="28"/>
        </w:rPr>
        <w:t>9</w:t>
      </w:r>
      <w:r w:rsidRPr="00574C74">
        <w:rPr>
          <w:sz w:val="28"/>
          <w:szCs w:val="28"/>
        </w:rPr>
        <w:t xml:space="preserve">, отклонено – </w:t>
      </w:r>
      <w:r w:rsidR="00F52456">
        <w:rPr>
          <w:sz w:val="28"/>
          <w:szCs w:val="28"/>
        </w:rPr>
        <w:t>21</w:t>
      </w:r>
      <w:r w:rsidRPr="00574C74">
        <w:rPr>
          <w:sz w:val="28"/>
          <w:szCs w:val="28"/>
        </w:rPr>
        <w:t xml:space="preserve"> (обоснования приведены в сводке отзывов), принято к сведению – </w:t>
      </w:r>
      <w:r w:rsidR="00F52456">
        <w:rPr>
          <w:sz w:val="28"/>
          <w:szCs w:val="28"/>
        </w:rPr>
        <w:t>69</w:t>
      </w:r>
      <w:r w:rsidRPr="00574C74">
        <w:rPr>
          <w:sz w:val="28"/>
          <w:szCs w:val="28"/>
        </w:rPr>
        <w:t>.</w:t>
      </w:r>
    </w:p>
    <w:p w14:paraId="1DEC8E16" w14:textId="77777777" w:rsidR="00574C74" w:rsidRDefault="00574C74" w:rsidP="00574C74">
      <w:pPr>
        <w:spacing w:line="360" w:lineRule="auto"/>
        <w:rPr>
          <w:sz w:val="28"/>
          <w:szCs w:val="28"/>
        </w:rPr>
      </w:pPr>
      <w:r w:rsidRPr="00574C74">
        <w:rPr>
          <w:sz w:val="28"/>
          <w:szCs w:val="28"/>
        </w:rPr>
        <w:t xml:space="preserve">Проект стандарта существенно доработан по замечаниям </w:t>
      </w:r>
      <w:r w:rsidR="00F52456" w:rsidRPr="00F52456">
        <w:rPr>
          <w:sz w:val="28"/>
          <w:szCs w:val="28"/>
        </w:rPr>
        <w:t>АО «ПО «Севмаш», АО «Северо-западный региональный центр Концерна ВКО «Алмаз-Антей» - Обуховский завод», Госкорпорация «Росатом», ФГУП «ВНИИ «Центр», АО «Туполев», ПАО «РКК «Энергия», Ассоциация «ОПЖТ», ПАО «Яковлев», Группа «ТМХ», АО «ЦКБ МТ «Рубин»</w:t>
      </w:r>
      <w:r w:rsidRPr="00574C74">
        <w:rPr>
          <w:sz w:val="28"/>
          <w:szCs w:val="28"/>
        </w:rPr>
        <w:t xml:space="preserve"> и других. </w:t>
      </w:r>
      <w:r w:rsidR="00F52456" w:rsidRPr="00F52456">
        <w:rPr>
          <w:sz w:val="28"/>
          <w:szCs w:val="28"/>
        </w:rPr>
        <w:t>Из окончательной редакции исключена избыточная информация, уточнена терминология и улучшено изложение текста стандарта.</w:t>
      </w:r>
    </w:p>
    <w:p w14:paraId="1713B098" w14:textId="79F07832" w:rsidR="00214F35" w:rsidRPr="00214F35" w:rsidRDefault="00214F35" w:rsidP="00214F35">
      <w:pPr>
        <w:spacing w:line="360" w:lineRule="auto"/>
        <w:rPr>
          <w:sz w:val="28"/>
          <w:szCs w:val="28"/>
        </w:rPr>
      </w:pPr>
      <w:r w:rsidRPr="00214F35">
        <w:rPr>
          <w:sz w:val="28"/>
          <w:szCs w:val="28"/>
        </w:rPr>
        <w:t>Окончательная редакция проекта стандарта рассмотрена членами ТК 482 «Поддержка жизненного цикла продукции»</w:t>
      </w:r>
      <w:r w:rsidR="001F68C3">
        <w:rPr>
          <w:sz w:val="28"/>
          <w:szCs w:val="28"/>
        </w:rPr>
        <w:t xml:space="preserve"> и другими заинтересованными организациями</w:t>
      </w:r>
      <w:r w:rsidRPr="00214F35">
        <w:rPr>
          <w:sz w:val="28"/>
          <w:szCs w:val="28"/>
        </w:rPr>
        <w:t xml:space="preserve">, в результате чего поступили замечания и предложения от </w:t>
      </w:r>
      <w:r w:rsidRPr="00DE0943">
        <w:rPr>
          <w:sz w:val="28"/>
          <w:szCs w:val="28"/>
        </w:rPr>
        <w:t>1</w:t>
      </w:r>
      <w:r w:rsidR="00DE0943" w:rsidRPr="00DE0943">
        <w:rPr>
          <w:sz w:val="28"/>
          <w:szCs w:val="28"/>
        </w:rPr>
        <w:t>7</w:t>
      </w:r>
      <w:r w:rsidRPr="00DE0943">
        <w:rPr>
          <w:sz w:val="28"/>
          <w:szCs w:val="28"/>
        </w:rPr>
        <w:t xml:space="preserve"> организаций: </w:t>
      </w:r>
      <w:r w:rsidR="00DE0943" w:rsidRPr="007651F8">
        <w:rPr>
          <w:sz w:val="28"/>
          <w:szCs w:val="28"/>
        </w:rPr>
        <w:t>АО «КБП»,</w:t>
      </w:r>
      <w:r w:rsidR="00DE0943">
        <w:rPr>
          <w:sz w:val="28"/>
          <w:szCs w:val="28"/>
        </w:rPr>
        <w:t xml:space="preserve"> </w:t>
      </w:r>
      <w:r w:rsidR="00DE0943" w:rsidRPr="007651F8">
        <w:rPr>
          <w:sz w:val="28"/>
          <w:szCs w:val="28"/>
        </w:rPr>
        <w:t>АО «Концерн «Созвездие»,</w:t>
      </w:r>
      <w:r w:rsidR="00DE0943">
        <w:rPr>
          <w:sz w:val="28"/>
          <w:szCs w:val="28"/>
        </w:rPr>
        <w:t xml:space="preserve"> </w:t>
      </w:r>
      <w:r w:rsidR="00DE0943" w:rsidRPr="007651F8">
        <w:rPr>
          <w:sz w:val="28"/>
          <w:szCs w:val="28"/>
        </w:rPr>
        <w:t xml:space="preserve">АО «Концерн ВКО </w:t>
      </w:r>
      <w:r w:rsidR="00DE0943" w:rsidRPr="007651F8">
        <w:rPr>
          <w:sz w:val="28"/>
          <w:szCs w:val="28"/>
        </w:rPr>
        <w:lastRenderedPageBreak/>
        <w:t>«Алмаз-Антей»,</w:t>
      </w:r>
      <w:r w:rsidR="00DE0943">
        <w:rPr>
          <w:sz w:val="28"/>
          <w:szCs w:val="28"/>
        </w:rPr>
        <w:t xml:space="preserve"> </w:t>
      </w:r>
      <w:r w:rsidR="00DE0943" w:rsidRPr="007651F8">
        <w:rPr>
          <w:sz w:val="28"/>
          <w:szCs w:val="28"/>
        </w:rPr>
        <w:t>АО «НПК «Уралвагонзавод»,</w:t>
      </w:r>
      <w:r w:rsidR="00DE0943">
        <w:rPr>
          <w:sz w:val="28"/>
          <w:szCs w:val="28"/>
        </w:rPr>
        <w:t xml:space="preserve"> </w:t>
      </w:r>
      <w:r w:rsidR="00DE0943" w:rsidRPr="007651F8">
        <w:rPr>
          <w:sz w:val="28"/>
          <w:szCs w:val="28"/>
        </w:rPr>
        <w:t>АО «НПО «Высокоточные комплексы»,</w:t>
      </w:r>
      <w:r w:rsidR="00DE0943">
        <w:rPr>
          <w:sz w:val="28"/>
          <w:szCs w:val="28"/>
        </w:rPr>
        <w:t xml:space="preserve"> </w:t>
      </w:r>
      <w:r w:rsidR="00DE0943" w:rsidRPr="007651F8">
        <w:rPr>
          <w:sz w:val="28"/>
          <w:szCs w:val="28"/>
        </w:rPr>
        <w:t>АО «ОПК»,</w:t>
      </w:r>
      <w:r w:rsidR="00DE0943">
        <w:rPr>
          <w:sz w:val="28"/>
          <w:szCs w:val="28"/>
        </w:rPr>
        <w:t xml:space="preserve"> </w:t>
      </w:r>
      <w:r w:rsidR="00DE0943" w:rsidRPr="007651F8">
        <w:rPr>
          <w:sz w:val="28"/>
          <w:szCs w:val="28"/>
        </w:rPr>
        <w:t>АО «ОСК»,</w:t>
      </w:r>
      <w:r w:rsidR="00DE0943">
        <w:rPr>
          <w:sz w:val="28"/>
          <w:szCs w:val="28"/>
        </w:rPr>
        <w:t xml:space="preserve"> </w:t>
      </w:r>
      <w:r w:rsidR="00DE0943" w:rsidRPr="007651F8">
        <w:rPr>
          <w:sz w:val="28"/>
          <w:szCs w:val="28"/>
        </w:rPr>
        <w:t>АО «ПО «УОМЗ»,</w:t>
      </w:r>
      <w:r w:rsidR="00DE0943">
        <w:rPr>
          <w:sz w:val="28"/>
          <w:szCs w:val="28"/>
        </w:rPr>
        <w:t xml:space="preserve"> </w:t>
      </w:r>
      <w:r w:rsidR="00DE0943" w:rsidRPr="007651F8">
        <w:rPr>
          <w:sz w:val="28"/>
          <w:szCs w:val="28"/>
        </w:rPr>
        <w:t>АО «ЦКБ МТ «Рубин»,</w:t>
      </w:r>
      <w:r w:rsidR="00DE0943">
        <w:rPr>
          <w:sz w:val="28"/>
          <w:szCs w:val="28"/>
        </w:rPr>
        <w:t xml:space="preserve"> </w:t>
      </w:r>
      <w:r w:rsidR="00DE0943" w:rsidRPr="007651F8">
        <w:rPr>
          <w:sz w:val="28"/>
          <w:szCs w:val="28"/>
        </w:rPr>
        <w:t>АО «ЦНИИмаш»,</w:t>
      </w:r>
      <w:r w:rsidR="00DE0943">
        <w:rPr>
          <w:sz w:val="28"/>
          <w:szCs w:val="28"/>
        </w:rPr>
        <w:t xml:space="preserve"> </w:t>
      </w:r>
      <w:r w:rsidR="00DE0943" w:rsidRPr="007651F8">
        <w:rPr>
          <w:sz w:val="28"/>
          <w:szCs w:val="28"/>
        </w:rPr>
        <w:t>ООО «ВНИЦТТ»,</w:t>
      </w:r>
      <w:r w:rsidR="00DE0943">
        <w:rPr>
          <w:sz w:val="28"/>
          <w:szCs w:val="28"/>
        </w:rPr>
        <w:t xml:space="preserve"> </w:t>
      </w:r>
      <w:r w:rsidR="00DE0943" w:rsidRPr="007651F8">
        <w:rPr>
          <w:sz w:val="28"/>
          <w:szCs w:val="28"/>
        </w:rPr>
        <w:t>ООО «ТМХ Инжиниринг»,</w:t>
      </w:r>
      <w:r w:rsidR="00DE0943">
        <w:rPr>
          <w:sz w:val="28"/>
          <w:szCs w:val="28"/>
        </w:rPr>
        <w:t xml:space="preserve"> </w:t>
      </w:r>
      <w:r w:rsidR="00DE0943" w:rsidRPr="007651F8">
        <w:rPr>
          <w:sz w:val="28"/>
          <w:szCs w:val="28"/>
        </w:rPr>
        <w:t>ООО «ТМХ Технологии»,</w:t>
      </w:r>
      <w:r w:rsidR="00DE0943">
        <w:rPr>
          <w:sz w:val="28"/>
          <w:szCs w:val="28"/>
        </w:rPr>
        <w:t xml:space="preserve"> </w:t>
      </w:r>
      <w:r w:rsidR="00DE0943" w:rsidRPr="007651F8">
        <w:rPr>
          <w:sz w:val="28"/>
          <w:szCs w:val="28"/>
        </w:rPr>
        <w:t>ООО «УК РМ Рейл»,</w:t>
      </w:r>
      <w:r w:rsidR="00DE0943">
        <w:rPr>
          <w:sz w:val="28"/>
          <w:szCs w:val="28"/>
        </w:rPr>
        <w:t xml:space="preserve"> </w:t>
      </w:r>
      <w:r w:rsidR="00DE0943" w:rsidRPr="007651F8">
        <w:rPr>
          <w:sz w:val="28"/>
          <w:szCs w:val="28"/>
        </w:rPr>
        <w:t>ПАО «Ил»,</w:t>
      </w:r>
      <w:r w:rsidR="00DE0943">
        <w:rPr>
          <w:sz w:val="28"/>
          <w:szCs w:val="28"/>
        </w:rPr>
        <w:t xml:space="preserve"> </w:t>
      </w:r>
      <w:r w:rsidR="00DE0943" w:rsidRPr="007651F8">
        <w:rPr>
          <w:sz w:val="28"/>
          <w:szCs w:val="28"/>
        </w:rPr>
        <w:t>ПАО «ОДК-УМПО»,</w:t>
      </w:r>
      <w:r w:rsidR="00DE0943">
        <w:rPr>
          <w:sz w:val="28"/>
          <w:szCs w:val="28"/>
        </w:rPr>
        <w:t xml:space="preserve"> </w:t>
      </w:r>
      <w:r w:rsidR="00DE0943" w:rsidRPr="007651F8">
        <w:rPr>
          <w:sz w:val="28"/>
          <w:szCs w:val="28"/>
        </w:rPr>
        <w:t>Союз вагоностроителей</w:t>
      </w:r>
      <w:r w:rsidR="00DE0943">
        <w:rPr>
          <w:sz w:val="28"/>
          <w:szCs w:val="28"/>
        </w:rPr>
        <w:t>.</w:t>
      </w:r>
      <w:r w:rsidR="002E2B83">
        <w:rPr>
          <w:sz w:val="28"/>
          <w:szCs w:val="28"/>
        </w:rPr>
        <w:t xml:space="preserve"> </w:t>
      </w:r>
      <w:r w:rsidR="002E2B83" w:rsidRPr="002E2B83">
        <w:rPr>
          <w:sz w:val="28"/>
          <w:szCs w:val="28"/>
        </w:rPr>
        <w:t>По всем полученным замечаниям и предложениям составлена сводка отзывов. Из 64 полученных замечаний: принято – 30, принято частично – 7, принято к сведению – 13. Отклонено – 14.</w:t>
      </w:r>
      <w:r w:rsidR="002E2B83">
        <w:rPr>
          <w:sz w:val="28"/>
          <w:szCs w:val="28"/>
        </w:rPr>
        <w:t xml:space="preserve"> </w:t>
      </w:r>
      <w:r w:rsidR="002E2B83" w:rsidRPr="002E2B83">
        <w:rPr>
          <w:sz w:val="28"/>
          <w:szCs w:val="28"/>
        </w:rPr>
        <w:t xml:space="preserve">В отзывах </w:t>
      </w:r>
      <w:commentRangeStart w:id="5"/>
      <w:r w:rsidR="002E2B83" w:rsidRPr="002E2B83">
        <w:rPr>
          <w:sz w:val="28"/>
          <w:szCs w:val="28"/>
        </w:rPr>
        <w:t>2</w:t>
      </w:r>
      <w:r w:rsidR="00CD479D">
        <w:rPr>
          <w:sz w:val="28"/>
          <w:szCs w:val="28"/>
        </w:rPr>
        <w:t>4</w:t>
      </w:r>
      <w:commentRangeEnd w:id="5"/>
      <w:r w:rsidR="00CD479D">
        <w:rPr>
          <w:rStyle w:val="af"/>
        </w:rPr>
        <w:commentReference w:id="5"/>
      </w:r>
      <w:r w:rsidR="002E2B83" w:rsidRPr="002E2B83">
        <w:rPr>
          <w:sz w:val="28"/>
          <w:szCs w:val="28"/>
        </w:rPr>
        <w:t xml:space="preserve"> организаций замечания и предложения отсутствуют.</w:t>
      </w:r>
    </w:p>
    <w:p w14:paraId="696A7F73" w14:textId="77777777" w:rsidR="00883EF7" w:rsidRPr="00883EF7" w:rsidRDefault="00214F35" w:rsidP="00883EF7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Окончательная редакция была доработана по замечаниям данных организаций и</w:t>
      </w:r>
      <w:r w:rsidR="00B33BFC">
        <w:rPr>
          <w:sz w:val="28"/>
          <w:szCs w:val="28"/>
        </w:rPr>
        <w:t xml:space="preserve"> прошла </w:t>
      </w:r>
      <w:r w:rsidR="00883EF7">
        <w:rPr>
          <w:sz w:val="28"/>
          <w:szCs w:val="28"/>
        </w:rPr>
        <w:t xml:space="preserve">процедуру голосования. </w:t>
      </w:r>
      <w:bookmarkStart w:id="6" w:name="_Hlk181951830"/>
      <w:r w:rsidR="00883EF7" w:rsidRPr="00F52456">
        <w:rPr>
          <w:sz w:val="28"/>
          <w:szCs w:val="28"/>
          <w:highlight w:val="yellow"/>
        </w:rPr>
        <w:t xml:space="preserve">В ходе голосования проект поддержало </w:t>
      </w:r>
      <w:r w:rsidR="00F52456" w:rsidRPr="00F52456">
        <w:rPr>
          <w:sz w:val="28"/>
          <w:szCs w:val="28"/>
          <w:highlight w:val="yellow"/>
        </w:rPr>
        <w:t>Х</w:t>
      </w:r>
      <w:r w:rsidR="00883EF7" w:rsidRPr="00F52456">
        <w:rPr>
          <w:sz w:val="28"/>
          <w:szCs w:val="28"/>
          <w:highlight w:val="yellow"/>
        </w:rPr>
        <w:t xml:space="preserve"> организации из </w:t>
      </w:r>
      <w:r w:rsidR="00F52456" w:rsidRPr="00F52456">
        <w:rPr>
          <w:sz w:val="28"/>
          <w:szCs w:val="28"/>
          <w:highlight w:val="yellow"/>
        </w:rPr>
        <w:t>Х</w:t>
      </w:r>
      <w:r w:rsidR="00883EF7" w:rsidRPr="00F52456">
        <w:rPr>
          <w:sz w:val="28"/>
          <w:szCs w:val="28"/>
          <w:highlight w:val="yellow"/>
        </w:rPr>
        <w:t xml:space="preserve">, голосов «против» </w:t>
      </w:r>
      <w:r w:rsidRPr="00F52456">
        <w:rPr>
          <w:sz w:val="28"/>
          <w:szCs w:val="28"/>
          <w:highlight w:val="yellow"/>
        </w:rPr>
        <w:t>нет</w:t>
      </w:r>
      <w:r w:rsidR="00883EF7" w:rsidRPr="00F52456">
        <w:rPr>
          <w:sz w:val="28"/>
          <w:szCs w:val="28"/>
          <w:highlight w:val="yellow"/>
        </w:rPr>
        <w:t xml:space="preserve">. От </w:t>
      </w:r>
      <w:r w:rsidR="00F52456" w:rsidRPr="00F52456">
        <w:rPr>
          <w:sz w:val="28"/>
          <w:szCs w:val="28"/>
          <w:highlight w:val="yellow"/>
        </w:rPr>
        <w:t>Х</w:t>
      </w:r>
      <w:r w:rsidR="00883EF7" w:rsidRPr="00F52456">
        <w:rPr>
          <w:sz w:val="28"/>
          <w:szCs w:val="28"/>
          <w:highlight w:val="yellow"/>
        </w:rPr>
        <w:t xml:space="preserve"> организаций-членов ТК ответы не поступили.</w:t>
      </w:r>
    </w:p>
    <w:bookmarkEnd w:id="6"/>
    <w:p w14:paraId="35A83C83" w14:textId="7DBD431C" w:rsidR="001B285E" w:rsidRPr="008F36DF" w:rsidRDefault="00194F18" w:rsidP="0005449D">
      <w:pPr>
        <w:spacing w:line="360" w:lineRule="auto"/>
        <w:rPr>
          <w:sz w:val="28"/>
          <w:szCs w:val="28"/>
        </w:rPr>
      </w:pPr>
      <w:r w:rsidRPr="008F36DF">
        <w:rPr>
          <w:sz w:val="28"/>
          <w:szCs w:val="28"/>
        </w:rPr>
        <w:t xml:space="preserve">На основании статьи 24 Федерального закона от 29 июня 2015 г. № 162-ФЗ «О стандартизации в Российской Федерации», с учетом результатов экспертизы проекта национального стандарта и на основе консенсуса ТК </w:t>
      </w:r>
      <w:r w:rsidR="00684FE8">
        <w:rPr>
          <w:sz w:val="28"/>
          <w:szCs w:val="28"/>
        </w:rPr>
        <w:t>482</w:t>
      </w:r>
      <w:r w:rsidRPr="008F36DF">
        <w:rPr>
          <w:sz w:val="28"/>
          <w:szCs w:val="28"/>
        </w:rPr>
        <w:t xml:space="preserve"> </w:t>
      </w:r>
      <w:r w:rsidR="00684FE8" w:rsidRPr="008B4C1F">
        <w:rPr>
          <w:sz w:val="28"/>
          <w:szCs w:val="28"/>
        </w:rPr>
        <w:t>«Поддержка жизненного цикла продукции»</w:t>
      </w:r>
      <w:r w:rsidRPr="008B4C1F">
        <w:rPr>
          <w:sz w:val="28"/>
          <w:szCs w:val="28"/>
        </w:rPr>
        <w:t xml:space="preserve"> считает возможным рекомендовать к утверждению проект </w:t>
      </w:r>
      <w:r w:rsidR="004F7442" w:rsidRPr="008B4C1F">
        <w:rPr>
          <w:sz w:val="28"/>
          <w:szCs w:val="28"/>
        </w:rPr>
        <w:t>ГОСТ Р</w:t>
      </w:r>
      <w:r w:rsidR="003D439A" w:rsidRPr="008B4C1F">
        <w:rPr>
          <w:sz w:val="28"/>
          <w:szCs w:val="28"/>
        </w:rPr>
        <w:t xml:space="preserve"> «Единая система конструкторской документации. </w:t>
      </w:r>
      <w:r w:rsidR="00F52456" w:rsidRPr="008B4C1F">
        <w:rPr>
          <w:sz w:val="28"/>
          <w:szCs w:val="28"/>
        </w:rPr>
        <w:t>Форматы</w:t>
      </w:r>
      <w:r w:rsidR="008B4C1F" w:rsidRPr="008B4C1F">
        <w:rPr>
          <w:sz w:val="28"/>
          <w:szCs w:val="28"/>
        </w:rPr>
        <w:t xml:space="preserve"> листов</w:t>
      </w:r>
      <w:r w:rsidR="003D439A" w:rsidRPr="008B4C1F">
        <w:rPr>
          <w:sz w:val="28"/>
          <w:szCs w:val="28"/>
        </w:rPr>
        <w:t>»</w:t>
      </w:r>
      <w:r w:rsidR="00286639" w:rsidRPr="008B4C1F">
        <w:rPr>
          <w:color w:val="000000"/>
          <w:sz w:val="28"/>
          <w:szCs w:val="28"/>
        </w:rPr>
        <w:t xml:space="preserve">, </w:t>
      </w:r>
      <w:r w:rsidR="00286639" w:rsidRPr="008B4C1F">
        <w:rPr>
          <w:sz w:val="28"/>
          <w:szCs w:val="28"/>
        </w:rPr>
        <w:t xml:space="preserve">разработанный </w:t>
      </w:r>
      <w:r w:rsidR="004F7442" w:rsidRPr="008B4C1F">
        <w:rPr>
          <w:sz w:val="28"/>
          <w:szCs w:val="28"/>
        </w:rPr>
        <w:t>А</w:t>
      </w:r>
      <w:r w:rsidR="00684FE8" w:rsidRPr="008B4C1F">
        <w:rPr>
          <w:color w:val="000000"/>
          <w:sz w:val="28"/>
          <w:szCs w:val="28"/>
        </w:rPr>
        <w:t>О НИЦ «Прикладн</w:t>
      </w:r>
      <w:r w:rsidR="00684FE8">
        <w:rPr>
          <w:color w:val="000000"/>
          <w:sz w:val="28"/>
          <w:szCs w:val="28"/>
        </w:rPr>
        <w:t>ая Логистика»</w:t>
      </w:r>
      <w:r w:rsidR="00F703EA" w:rsidRPr="008F36DF">
        <w:rPr>
          <w:color w:val="000000"/>
          <w:sz w:val="28"/>
          <w:szCs w:val="28"/>
        </w:rPr>
        <w:t xml:space="preserve"> </w:t>
      </w:r>
      <w:r w:rsidR="00286639" w:rsidRPr="008F36DF">
        <w:rPr>
          <w:sz w:val="28"/>
          <w:szCs w:val="28"/>
        </w:rPr>
        <w:t xml:space="preserve">в рамках </w:t>
      </w:r>
      <w:r w:rsidR="003D439A" w:rsidRPr="003D439A">
        <w:rPr>
          <w:sz w:val="28"/>
          <w:szCs w:val="28"/>
        </w:rPr>
        <w:t>Программы национальной стандартизации на 202</w:t>
      </w:r>
      <w:r w:rsidR="00F52456">
        <w:rPr>
          <w:sz w:val="28"/>
          <w:szCs w:val="28"/>
        </w:rPr>
        <w:t>3</w:t>
      </w:r>
      <w:r w:rsidR="003D439A" w:rsidRPr="003D439A">
        <w:rPr>
          <w:sz w:val="28"/>
          <w:szCs w:val="28"/>
        </w:rPr>
        <w:t xml:space="preserve"> </w:t>
      </w:r>
      <w:r w:rsidR="0065023B">
        <w:rPr>
          <w:sz w:val="28"/>
          <w:szCs w:val="28"/>
        </w:rPr>
        <w:t xml:space="preserve">– 2026 </w:t>
      </w:r>
      <w:r w:rsidR="003D439A" w:rsidRPr="003D439A">
        <w:rPr>
          <w:sz w:val="28"/>
          <w:szCs w:val="28"/>
        </w:rPr>
        <w:t>г</w:t>
      </w:r>
      <w:r w:rsidR="0065023B">
        <w:rPr>
          <w:sz w:val="28"/>
          <w:szCs w:val="28"/>
        </w:rPr>
        <w:t>г</w:t>
      </w:r>
      <w:r w:rsidR="003D439A" w:rsidRPr="003D439A">
        <w:rPr>
          <w:sz w:val="28"/>
          <w:szCs w:val="28"/>
        </w:rPr>
        <w:t>. (шифр темы 1.0.482-1.0</w:t>
      </w:r>
      <w:r w:rsidR="00F52456">
        <w:rPr>
          <w:sz w:val="28"/>
          <w:szCs w:val="28"/>
        </w:rPr>
        <w:t>6</w:t>
      </w:r>
      <w:r w:rsidR="003D439A" w:rsidRPr="003D439A">
        <w:rPr>
          <w:sz w:val="28"/>
          <w:szCs w:val="28"/>
        </w:rPr>
        <w:t>2.23)</w:t>
      </w:r>
      <w:r w:rsidR="00286639" w:rsidRPr="008F36DF">
        <w:rPr>
          <w:sz w:val="28"/>
          <w:szCs w:val="28"/>
        </w:rPr>
        <w:t>, в качестве национального стандарта Российской Федерации</w:t>
      </w:r>
      <w:r w:rsidRPr="008F36DF">
        <w:rPr>
          <w:sz w:val="28"/>
          <w:szCs w:val="28"/>
        </w:rPr>
        <w:t xml:space="preserve"> </w:t>
      </w:r>
      <w:bookmarkStart w:id="7" w:name="_Hlk224722134"/>
      <w:r w:rsidRPr="008B4C1F">
        <w:rPr>
          <w:sz w:val="28"/>
          <w:szCs w:val="28"/>
          <w:highlight w:val="cyan"/>
        </w:rPr>
        <w:t xml:space="preserve">с датой введения в действие </w:t>
      </w:r>
      <w:r w:rsidR="00A30330" w:rsidRPr="008B4C1F">
        <w:rPr>
          <w:sz w:val="28"/>
          <w:szCs w:val="28"/>
          <w:highlight w:val="cyan"/>
        </w:rPr>
        <w:t>«</w:t>
      </w:r>
      <w:r w:rsidR="00214F35" w:rsidRPr="008B4C1F">
        <w:rPr>
          <w:sz w:val="28"/>
          <w:szCs w:val="28"/>
          <w:highlight w:val="cyan"/>
        </w:rPr>
        <w:t>01</w:t>
      </w:r>
      <w:r w:rsidR="00684FE8" w:rsidRPr="008B4C1F">
        <w:rPr>
          <w:sz w:val="28"/>
          <w:szCs w:val="28"/>
          <w:highlight w:val="cyan"/>
        </w:rPr>
        <w:t xml:space="preserve">» </w:t>
      </w:r>
      <w:r w:rsidR="00FD0DDF">
        <w:rPr>
          <w:sz w:val="28"/>
          <w:szCs w:val="28"/>
          <w:highlight w:val="cyan"/>
        </w:rPr>
        <w:t>октября</w:t>
      </w:r>
      <w:r w:rsidRPr="008B4C1F">
        <w:rPr>
          <w:sz w:val="28"/>
          <w:szCs w:val="28"/>
          <w:highlight w:val="cyan"/>
        </w:rPr>
        <w:t xml:space="preserve"> 202</w:t>
      </w:r>
      <w:r w:rsidR="008B4C1F" w:rsidRPr="008B4C1F">
        <w:rPr>
          <w:sz w:val="28"/>
          <w:szCs w:val="28"/>
          <w:highlight w:val="cyan"/>
        </w:rPr>
        <w:t>7</w:t>
      </w:r>
      <w:r w:rsidRPr="008B4C1F">
        <w:rPr>
          <w:sz w:val="28"/>
          <w:szCs w:val="28"/>
          <w:highlight w:val="cyan"/>
        </w:rPr>
        <w:t xml:space="preserve"> г.</w:t>
      </w:r>
      <w:bookmarkEnd w:id="7"/>
      <w:r w:rsidR="008B4C1F">
        <w:rPr>
          <w:sz w:val="28"/>
          <w:szCs w:val="28"/>
        </w:rPr>
        <w:t xml:space="preserve"> </w:t>
      </w:r>
      <w:r w:rsidR="008B4C1F" w:rsidRPr="001F68C3">
        <w:rPr>
          <w:sz w:val="28"/>
          <w:szCs w:val="28"/>
          <w:highlight w:val="cyan"/>
        </w:rPr>
        <w:t>(с правом досрочного применения).</w:t>
      </w:r>
    </w:p>
    <w:p w14:paraId="12265059" w14:textId="77777777" w:rsidR="008B4C1F" w:rsidRDefault="008B4C1F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</w:p>
    <w:p w14:paraId="62E5293E" w14:textId="77777777" w:rsidR="00CA75B1" w:rsidRPr="008F36DF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 xml:space="preserve">Председатель ТК 482 </w:t>
      </w:r>
    </w:p>
    <w:p w14:paraId="0C6C113C" w14:textId="77777777" w:rsidR="00CA75B1" w:rsidRPr="008F36DF" w:rsidRDefault="00CA75B1" w:rsidP="00CA75B1">
      <w:pPr>
        <w:tabs>
          <w:tab w:val="left" w:pos="7254"/>
        </w:tabs>
        <w:spacing w:line="360" w:lineRule="auto"/>
        <w:ind w:firstLine="0"/>
        <w:jc w:val="left"/>
        <w:rPr>
          <w:sz w:val="28"/>
          <w:szCs w:val="28"/>
        </w:rPr>
      </w:pPr>
      <w:r w:rsidRPr="008F36DF">
        <w:rPr>
          <w:sz w:val="28"/>
          <w:szCs w:val="28"/>
        </w:rPr>
        <w:t>«</w:t>
      </w:r>
      <w:r w:rsidRPr="008F36DF">
        <w:rPr>
          <w:rFonts w:eastAsia="Calibri"/>
          <w:sz w:val="28"/>
          <w:szCs w:val="28"/>
        </w:rPr>
        <w:t>Поддержка жизненного цикла продукции</w:t>
      </w:r>
      <w:r w:rsidRPr="008F36DF">
        <w:rPr>
          <w:sz w:val="28"/>
          <w:szCs w:val="28"/>
        </w:rPr>
        <w:t>»</w:t>
      </w:r>
      <w:r w:rsidRPr="008F36DF">
        <w:rPr>
          <w:sz w:val="28"/>
          <w:szCs w:val="28"/>
        </w:rPr>
        <w:tab/>
        <w:t xml:space="preserve">     Е.В. Судов  </w:t>
      </w:r>
    </w:p>
    <w:p w14:paraId="28DDD8E1" w14:textId="77777777" w:rsidR="00641FE4" w:rsidRPr="008F36DF" w:rsidRDefault="00641FE4" w:rsidP="00641FE4">
      <w:pPr>
        <w:tabs>
          <w:tab w:val="left" w:pos="7254"/>
        </w:tabs>
        <w:spacing w:line="240" w:lineRule="auto"/>
        <w:ind w:firstLine="0"/>
        <w:jc w:val="left"/>
        <w:rPr>
          <w:sz w:val="28"/>
          <w:szCs w:val="28"/>
        </w:rPr>
      </w:pPr>
    </w:p>
    <w:sectPr w:rsidR="00641FE4" w:rsidRPr="008F36DF" w:rsidSect="008B4C1F">
      <w:footerReference w:type="default" r:id="rId11"/>
      <w:footerReference w:type="first" r:id="rId12"/>
      <w:pgSz w:w="11906" w:h="16838"/>
      <w:pgMar w:top="1134" w:right="850" w:bottom="1134" w:left="1418" w:header="709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elezneva" w:date="2026-03-24T13:51:00Z" w:initials="e">
    <w:p w14:paraId="7BB4C70F" w14:textId="27BAC31A" w:rsidR="0084399F" w:rsidRDefault="0084399F">
      <w:pPr>
        <w:pStyle w:val="af0"/>
      </w:pPr>
      <w:r>
        <w:rPr>
          <w:rStyle w:val="af"/>
        </w:rPr>
        <w:annotationRef/>
      </w:r>
      <w:r>
        <w:t>Исправлено 24.03.2026 (буква в наименовании- 2 раза)</w:t>
      </w:r>
    </w:p>
  </w:comment>
  <w:comment w:id="1" w:author="selezneva" w:date="2026-03-24T13:53:00Z" w:initials="e">
    <w:p w14:paraId="0BC0F499" w14:textId="7D05910C" w:rsidR="001A10B3" w:rsidRDefault="001A10B3">
      <w:pPr>
        <w:pStyle w:val="af0"/>
      </w:pPr>
      <w:r>
        <w:rPr>
          <w:rStyle w:val="af"/>
        </w:rPr>
        <w:annotationRef/>
      </w:r>
      <w:r>
        <w:t>Добавлено 24.03.2026</w:t>
      </w:r>
    </w:p>
  </w:comment>
  <w:comment w:id="3" w:author="selezneva" w:date="2026-03-24T13:42:00Z" w:initials="e">
    <w:p w14:paraId="79193824" w14:textId="00F249BC" w:rsidR="00CD479D" w:rsidRDefault="00CD479D">
      <w:pPr>
        <w:pStyle w:val="af0"/>
      </w:pPr>
      <w:r>
        <w:rPr>
          <w:rStyle w:val="af"/>
        </w:rPr>
        <w:annotationRef/>
      </w:r>
      <w:r>
        <w:t>исправлено 24.03.2026 (удален лишний символ)</w:t>
      </w:r>
    </w:p>
  </w:comment>
  <w:comment w:id="4" w:author="selezneva" w:date="2026-03-24T13:42:00Z" w:initials="e">
    <w:p w14:paraId="61BFDF10" w14:textId="0CCB94D4" w:rsidR="00CD479D" w:rsidRDefault="00CD479D">
      <w:pPr>
        <w:pStyle w:val="af0"/>
      </w:pPr>
      <w:r>
        <w:rPr>
          <w:rStyle w:val="af"/>
        </w:rPr>
        <w:annotationRef/>
      </w:r>
      <w:r>
        <w:t>исправлено 24.03.2026 (пунктуация)</w:t>
      </w:r>
    </w:p>
  </w:comment>
  <w:comment w:id="5" w:author="selezneva" w:date="2026-03-24T13:41:00Z" w:initials="e">
    <w:p w14:paraId="4A846772" w14:textId="591A51C5" w:rsidR="00CD479D" w:rsidRDefault="00CD479D">
      <w:pPr>
        <w:pStyle w:val="af0"/>
      </w:pPr>
      <w:r>
        <w:rPr>
          <w:rStyle w:val="af"/>
        </w:rPr>
        <w:annotationRef/>
      </w:r>
      <w:r>
        <w:t>исправлено 24.03.2026 (было 23)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B4C70F" w15:done="0"/>
  <w15:commentEx w15:paraId="0BC0F499" w15:done="0"/>
  <w15:commentEx w15:paraId="79193824" w15:done="0"/>
  <w15:commentEx w15:paraId="61BFDF10" w15:done="0"/>
  <w15:commentEx w15:paraId="4A8467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D1566" w16cex:dateUtc="2026-03-24T10:51:00Z"/>
  <w16cex:commentExtensible w16cex:durableId="2D6D15CD" w16cex:dateUtc="2026-03-24T10:53:00Z"/>
  <w16cex:commentExtensible w16cex:durableId="2D6D1357" w16cex:dateUtc="2026-03-24T10:42:00Z"/>
  <w16cex:commentExtensible w16cex:durableId="2D6D133B" w16cex:dateUtc="2026-03-24T10:42:00Z"/>
  <w16cex:commentExtensible w16cex:durableId="2D6D131E" w16cex:dateUtc="2026-03-24T1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B4C70F" w16cid:durableId="2D6D1566"/>
  <w16cid:commentId w16cid:paraId="0BC0F499" w16cid:durableId="2D6D15CD"/>
  <w16cid:commentId w16cid:paraId="79193824" w16cid:durableId="2D6D1357"/>
  <w16cid:commentId w16cid:paraId="61BFDF10" w16cid:durableId="2D6D133B"/>
  <w16cid:commentId w16cid:paraId="4A846772" w16cid:durableId="2D6D13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24648" w14:textId="77777777" w:rsidR="00F27633" w:rsidRDefault="00F27633" w:rsidP="00DF305D">
      <w:pPr>
        <w:spacing w:line="240" w:lineRule="auto"/>
      </w:pPr>
      <w:r>
        <w:separator/>
      </w:r>
    </w:p>
  </w:endnote>
  <w:endnote w:type="continuationSeparator" w:id="0">
    <w:p w14:paraId="1C0D42D1" w14:textId="77777777" w:rsidR="00F27633" w:rsidRDefault="00F27633" w:rsidP="00DF3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DEAA1" w14:textId="77777777" w:rsidR="008A6BE3" w:rsidRDefault="008A6BE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4</w:t>
    </w:r>
    <w:r>
      <w:fldChar w:fldCharType="end"/>
    </w:r>
  </w:p>
  <w:p w14:paraId="36BEDF1B" w14:textId="77777777" w:rsidR="008A6BE3" w:rsidRDefault="008A6BE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95D78" w14:textId="77777777" w:rsidR="008D61D2" w:rsidRDefault="008D61D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EE58D6">
      <w:rPr>
        <w:noProof/>
      </w:rPr>
      <w:t>1</w:t>
    </w:r>
    <w:r>
      <w:fldChar w:fldCharType="end"/>
    </w:r>
  </w:p>
  <w:p w14:paraId="00039A2B" w14:textId="77777777" w:rsidR="008D61D2" w:rsidRDefault="008D61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26CB9" w14:textId="77777777" w:rsidR="00F27633" w:rsidRDefault="00F27633" w:rsidP="00DF305D">
      <w:pPr>
        <w:spacing w:line="240" w:lineRule="auto"/>
      </w:pPr>
      <w:r>
        <w:separator/>
      </w:r>
    </w:p>
  </w:footnote>
  <w:footnote w:type="continuationSeparator" w:id="0">
    <w:p w14:paraId="7FD13CDA" w14:textId="77777777" w:rsidR="00F27633" w:rsidRDefault="00F27633" w:rsidP="00DF30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3DF"/>
    <w:multiLevelType w:val="hybridMultilevel"/>
    <w:tmpl w:val="9C6A1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666F50"/>
    <w:multiLevelType w:val="hybridMultilevel"/>
    <w:tmpl w:val="D17C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345506"/>
    <w:multiLevelType w:val="multilevel"/>
    <w:tmpl w:val="2154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AE0B0D"/>
    <w:multiLevelType w:val="hybridMultilevel"/>
    <w:tmpl w:val="225C7F2A"/>
    <w:lvl w:ilvl="0" w:tplc="0419000F">
      <w:start w:val="1"/>
      <w:numFmt w:val="decimal"/>
      <w:lvlText w:val="%1."/>
      <w:lvlJc w:val="left"/>
      <w:pPr>
        <w:ind w:left="14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1D8815B2"/>
    <w:multiLevelType w:val="hybridMultilevel"/>
    <w:tmpl w:val="EBEC70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064196"/>
    <w:multiLevelType w:val="hybridMultilevel"/>
    <w:tmpl w:val="C7FA5570"/>
    <w:lvl w:ilvl="0" w:tplc="18361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C9D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08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566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843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8B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B0C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CEE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A9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8C42D6"/>
    <w:multiLevelType w:val="hybridMultilevel"/>
    <w:tmpl w:val="1C040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61C85"/>
    <w:multiLevelType w:val="hybridMultilevel"/>
    <w:tmpl w:val="4F68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22AEC"/>
    <w:multiLevelType w:val="hybridMultilevel"/>
    <w:tmpl w:val="999C7FB2"/>
    <w:lvl w:ilvl="0" w:tplc="71683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3161F"/>
    <w:multiLevelType w:val="hybridMultilevel"/>
    <w:tmpl w:val="BD563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C5964"/>
    <w:multiLevelType w:val="hybridMultilevel"/>
    <w:tmpl w:val="D9E6D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EC7926"/>
    <w:multiLevelType w:val="hybridMultilevel"/>
    <w:tmpl w:val="8F625032"/>
    <w:lvl w:ilvl="0" w:tplc="5D642FD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D212F76"/>
    <w:multiLevelType w:val="hybridMultilevel"/>
    <w:tmpl w:val="1C34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56CE2"/>
    <w:multiLevelType w:val="hybridMultilevel"/>
    <w:tmpl w:val="E8965104"/>
    <w:lvl w:ilvl="0" w:tplc="71683B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077671"/>
    <w:multiLevelType w:val="hybridMultilevel"/>
    <w:tmpl w:val="D42E87A4"/>
    <w:lvl w:ilvl="0" w:tplc="04E62B18">
      <w:start w:val="1"/>
      <w:numFmt w:val="decimal"/>
      <w:lvlText w:val="%1."/>
      <w:lvlJc w:val="left"/>
      <w:pPr>
        <w:ind w:left="1211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514D4D2C"/>
    <w:multiLevelType w:val="hybridMultilevel"/>
    <w:tmpl w:val="0736DE7C"/>
    <w:lvl w:ilvl="0" w:tplc="DABC0C6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591592D"/>
    <w:multiLevelType w:val="hybridMultilevel"/>
    <w:tmpl w:val="4EA2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05903"/>
    <w:multiLevelType w:val="hybridMultilevel"/>
    <w:tmpl w:val="4D9A9C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C9F695D"/>
    <w:multiLevelType w:val="hybridMultilevel"/>
    <w:tmpl w:val="17B8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43FCF"/>
    <w:multiLevelType w:val="hybridMultilevel"/>
    <w:tmpl w:val="705A96B8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50836"/>
    <w:multiLevelType w:val="hybridMultilevel"/>
    <w:tmpl w:val="5504D7DA"/>
    <w:lvl w:ilvl="0" w:tplc="66F65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1"/>
  </w:num>
  <w:num w:numId="5">
    <w:abstractNumId w:val="17"/>
  </w:num>
  <w:num w:numId="6">
    <w:abstractNumId w:val="5"/>
  </w:num>
  <w:num w:numId="7">
    <w:abstractNumId w:val="13"/>
  </w:num>
  <w:num w:numId="8">
    <w:abstractNumId w:val="8"/>
  </w:num>
  <w:num w:numId="9">
    <w:abstractNumId w:val="3"/>
  </w:num>
  <w:num w:numId="10">
    <w:abstractNumId w:val="0"/>
  </w:num>
  <w:num w:numId="11">
    <w:abstractNumId w:val="4"/>
  </w:num>
  <w:num w:numId="12">
    <w:abstractNumId w:val="16"/>
  </w:num>
  <w:num w:numId="13">
    <w:abstractNumId w:val="7"/>
  </w:num>
  <w:num w:numId="14">
    <w:abstractNumId w:val="18"/>
  </w:num>
  <w:num w:numId="15">
    <w:abstractNumId w:val="12"/>
  </w:num>
  <w:num w:numId="16">
    <w:abstractNumId w:val="9"/>
  </w:num>
  <w:num w:numId="17">
    <w:abstractNumId w:val="10"/>
  </w:num>
  <w:num w:numId="18">
    <w:abstractNumId w:val="6"/>
  </w:num>
  <w:num w:numId="19">
    <w:abstractNumId w:val="20"/>
  </w:num>
  <w:num w:numId="20">
    <w:abstractNumId w:val="19"/>
  </w:num>
  <w:num w:numId="2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elezneva">
    <w15:presenceInfo w15:providerId="None" w15:userId="selezne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A31"/>
    <w:rsid w:val="00020C70"/>
    <w:rsid w:val="00030DDC"/>
    <w:rsid w:val="000320B9"/>
    <w:rsid w:val="00034DAB"/>
    <w:rsid w:val="000510FE"/>
    <w:rsid w:val="0005449D"/>
    <w:rsid w:val="00064DB0"/>
    <w:rsid w:val="000715C9"/>
    <w:rsid w:val="0008074C"/>
    <w:rsid w:val="00097096"/>
    <w:rsid w:val="000A6C72"/>
    <w:rsid w:val="000A7A31"/>
    <w:rsid w:val="000B249C"/>
    <w:rsid w:val="000D3D86"/>
    <w:rsid w:val="000D4798"/>
    <w:rsid w:val="000E2131"/>
    <w:rsid w:val="000E46F3"/>
    <w:rsid w:val="00102B38"/>
    <w:rsid w:val="00123A78"/>
    <w:rsid w:val="001279C5"/>
    <w:rsid w:val="00127D3C"/>
    <w:rsid w:val="0014549F"/>
    <w:rsid w:val="0015605F"/>
    <w:rsid w:val="001576B1"/>
    <w:rsid w:val="00170135"/>
    <w:rsid w:val="00171857"/>
    <w:rsid w:val="001744FD"/>
    <w:rsid w:val="00177A61"/>
    <w:rsid w:val="00190124"/>
    <w:rsid w:val="001908E1"/>
    <w:rsid w:val="00194F18"/>
    <w:rsid w:val="001A10B3"/>
    <w:rsid w:val="001A6FFC"/>
    <w:rsid w:val="001B2296"/>
    <w:rsid w:val="001B285E"/>
    <w:rsid w:val="001B4AF1"/>
    <w:rsid w:val="001B6E3E"/>
    <w:rsid w:val="001E75CD"/>
    <w:rsid w:val="001E7F1C"/>
    <w:rsid w:val="001F0D2F"/>
    <w:rsid w:val="001F2E0C"/>
    <w:rsid w:val="001F3C9A"/>
    <w:rsid w:val="001F68C3"/>
    <w:rsid w:val="00207EEA"/>
    <w:rsid w:val="00214F35"/>
    <w:rsid w:val="002249D1"/>
    <w:rsid w:val="00225F0F"/>
    <w:rsid w:val="00230080"/>
    <w:rsid w:val="00241BAB"/>
    <w:rsid w:val="0024701F"/>
    <w:rsid w:val="002473C6"/>
    <w:rsid w:val="00261444"/>
    <w:rsid w:val="00274FCA"/>
    <w:rsid w:val="00286639"/>
    <w:rsid w:val="002911D0"/>
    <w:rsid w:val="002A07CC"/>
    <w:rsid w:val="002A36C6"/>
    <w:rsid w:val="002A6399"/>
    <w:rsid w:val="002A7D1C"/>
    <w:rsid w:val="002C2DD2"/>
    <w:rsid w:val="002C6B2E"/>
    <w:rsid w:val="002D5F23"/>
    <w:rsid w:val="002E2B83"/>
    <w:rsid w:val="002F675D"/>
    <w:rsid w:val="003031D1"/>
    <w:rsid w:val="0035019E"/>
    <w:rsid w:val="0035106A"/>
    <w:rsid w:val="00361B11"/>
    <w:rsid w:val="003749F2"/>
    <w:rsid w:val="00381557"/>
    <w:rsid w:val="003841AF"/>
    <w:rsid w:val="003A0C51"/>
    <w:rsid w:val="003C0EA3"/>
    <w:rsid w:val="003C743C"/>
    <w:rsid w:val="003D439A"/>
    <w:rsid w:val="003E13BC"/>
    <w:rsid w:val="003F289D"/>
    <w:rsid w:val="004121F0"/>
    <w:rsid w:val="004133DA"/>
    <w:rsid w:val="004263F0"/>
    <w:rsid w:val="00427E60"/>
    <w:rsid w:val="004339F8"/>
    <w:rsid w:val="00447976"/>
    <w:rsid w:val="00451A75"/>
    <w:rsid w:val="00466B34"/>
    <w:rsid w:val="00470521"/>
    <w:rsid w:val="00473AC5"/>
    <w:rsid w:val="00492D9D"/>
    <w:rsid w:val="004B340A"/>
    <w:rsid w:val="004C5630"/>
    <w:rsid w:val="004D67A7"/>
    <w:rsid w:val="004D72A2"/>
    <w:rsid w:val="004F0572"/>
    <w:rsid w:val="004F597E"/>
    <w:rsid w:val="004F7442"/>
    <w:rsid w:val="00501302"/>
    <w:rsid w:val="005030F1"/>
    <w:rsid w:val="00503410"/>
    <w:rsid w:val="00513BA4"/>
    <w:rsid w:val="005320A2"/>
    <w:rsid w:val="00536C94"/>
    <w:rsid w:val="00541DAB"/>
    <w:rsid w:val="0056258F"/>
    <w:rsid w:val="00574C74"/>
    <w:rsid w:val="005952FA"/>
    <w:rsid w:val="005B0662"/>
    <w:rsid w:val="005C12B9"/>
    <w:rsid w:val="00600D88"/>
    <w:rsid w:val="006303CF"/>
    <w:rsid w:val="006365EF"/>
    <w:rsid w:val="006369B2"/>
    <w:rsid w:val="00641FE4"/>
    <w:rsid w:val="00646236"/>
    <w:rsid w:val="0065023B"/>
    <w:rsid w:val="006525CE"/>
    <w:rsid w:val="00652BB3"/>
    <w:rsid w:val="006610C2"/>
    <w:rsid w:val="00681B60"/>
    <w:rsid w:val="00684FE8"/>
    <w:rsid w:val="00695877"/>
    <w:rsid w:val="0069623A"/>
    <w:rsid w:val="00697289"/>
    <w:rsid w:val="006B1DBE"/>
    <w:rsid w:val="006D309F"/>
    <w:rsid w:val="00733690"/>
    <w:rsid w:val="00734E59"/>
    <w:rsid w:val="00740130"/>
    <w:rsid w:val="00753346"/>
    <w:rsid w:val="00760255"/>
    <w:rsid w:val="00766F39"/>
    <w:rsid w:val="0079147B"/>
    <w:rsid w:val="007A02FF"/>
    <w:rsid w:val="007A32FA"/>
    <w:rsid w:val="007B0211"/>
    <w:rsid w:val="007B0501"/>
    <w:rsid w:val="007B4445"/>
    <w:rsid w:val="007E4A32"/>
    <w:rsid w:val="007E6B48"/>
    <w:rsid w:val="007F025E"/>
    <w:rsid w:val="00834792"/>
    <w:rsid w:val="0084399F"/>
    <w:rsid w:val="008444D4"/>
    <w:rsid w:val="008448E2"/>
    <w:rsid w:val="00877F91"/>
    <w:rsid w:val="00881273"/>
    <w:rsid w:val="00883EF7"/>
    <w:rsid w:val="00885DEF"/>
    <w:rsid w:val="00891BE9"/>
    <w:rsid w:val="008A1D8D"/>
    <w:rsid w:val="008A6BE3"/>
    <w:rsid w:val="008B4C1F"/>
    <w:rsid w:val="008C7421"/>
    <w:rsid w:val="008D4B00"/>
    <w:rsid w:val="008D61D2"/>
    <w:rsid w:val="008F021E"/>
    <w:rsid w:val="008F36DF"/>
    <w:rsid w:val="0090580B"/>
    <w:rsid w:val="0090675C"/>
    <w:rsid w:val="00910641"/>
    <w:rsid w:val="00911A66"/>
    <w:rsid w:val="00913FC2"/>
    <w:rsid w:val="00927F6F"/>
    <w:rsid w:val="00930567"/>
    <w:rsid w:val="00986817"/>
    <w:rsid w:val="0099020A"/>
    <w:rsid w:val="00994CE7"/>
    <w:rsid w:val="009A3C24"/>
    <w:rsid w:val="009B4ECA"/>
    <w:rsid w:val="009B4F39"/>
    <w:rsid w:val="009C3E8A"/>
    <w:rsid w:val="009D2D23"/>
    <w:rsid w:val="009D4F9E"/>
    <w:rsid w:val="00A033D4"/>
    <w:rsid w:val="00A07EE7"/>
    <w:rsid w:val="00A27711"/>
    <w:rsid w:val="00A30330"/>
    <w:rsid w:val="00A3095A"/>
    <w:rsid w:val="00A456AB"/>
    <w:rsid w:val="00A62325"/>
    <w:rsid w:val="00AD050A"/>
    <w:rsid w:val="00AE5555"/>
    <w:rsid w:val="00B01E98"/>
    <w:rsid w:val="00B06960"/>
    <w:rsid w:val="00B1411A"/>
    <w:rsid w:val="00B14479"/>
    <w:rsid w:val="00B16DF8"/>
    <w:rsid w:val="00B30235"/>
    <w:rsid w:val="00B30EBD"/>
    <w:rsid w:val="00B31132"/>
    <w:rsid w:val="00B33BFC"/>
    <w:rsid w:val="00B4203F"/>
    <w:rsid w:val="00B50740"/>
    <w:rsid w:val="00B623C0"/>
    <w:rsid w:val="00B63EC7"/>
    <w:rsid w:val="00B80CAC"/>
    <w:rsid w:val="00B840F7"/>
    <w:rsid w:val="00B96491"/>
    <w:rsid w:val="00BA1E82"/>
    <w:rsid w:val="00BA362C"/>
    <w:rsid w:val="00BC0726"/>
    <w:rsid w:val="00BC2E35"/>
    <w:rsid w:val="00BC5F3F"/>
    <w:rsid w:val="00BD200E"/>
    <w:rsid w:val="00BE0DB2"/>
    <w:rsid w:val="00BF0D0D"/>
    <w:rsid w:val="00BF62D6"/>
    <w:rsid w:val="00C137ED"/>
    <w:rsid w:val="00C1770E"/>
    <w:rsid w:val="00C408EE"/>
    <w:rsid w:val="00C4189F"/>
    <w:rsid w:val="00C429B6"/>
    <w:rsid w:val="00C466D9"/>
    <w:rsid w:val="00C47EF1"/>
    <w:rsid w:val="00C5026E"/>
    <w:rsid w:val="00C55880"/>
    <w:rsid w:val="00C56BB8"/>
    <w:rsid w:val="00C67CDE"/>
    <w:rsid w:val="00C709BF"/>
    <w:rsid w:val="00C72CE1"/>
    <w:rsid w:val="00C7445F"/>
    <w:rsid w:val="00CA2D96"/>
    <w:rsid w:val="00CA75B1"/>
    <w:rsid w:val="00CA7FE8"/>
    <w:rsid w:val="00CB312B"/>
    <w:rsid w:val="00CB753C"/>
    <w:rsid w:val="00CC3E40"/>
    <w:rsid w:val="00CC3E97"/>
    <w:rsid w:val="00CC4453"/>
    <w:rsid w:val="00CD1A1E"/>
    <w:rsid w:val="00CD3B92"/>
    <w:rsid w:val="00CD479D"/>
    <w:rsid w:val="00CE0251"/>
    <w:rsid w:val="00CF6518"/>
    <w:rsid w:val="00D02994"/>
    <w:rsid w:val="00D222F5"/>
    <w:rsid w:val="00D30AC6"/>
    <w:rsid w:val="00D35B50"/>
    <w:rsid w:val="00D47543"/>
    <w:rsid w:val="00D50B1E"/>
    <w:rsid w:val="00D63382"/>
    <w:rsid w:val="00D66BC5"/>
    <w:rsid w:val="00D67BDA"/>
    <w:rsid w:val="00D7011A"/>
    <w:rsid w:val="00D70F8D"/>
    <w:rsid w:val="00D83BEC"/>
    <w:rsid w:val="00D94DC8"/>
    <w:rsid w:val="00D95BF6"/>
    <w:rsid w:val="00D961BD"/>
    <w:rsid w:val="00DA1E5B"/>
    <w:rsid w:val="00DB0254"/>
    <w:rsid w:val="00DB7A7A"/>
    <w:rsid w:val="00DD3606"/>
    <w:rsid w:val="00DD3861"/>
    <w:rsid w:val="00DE04BF"/>
    <w:rsid w:val="00DE0943"/>
    <w:rsid w:val="00DF305D"/>
    <w:rsid w:val="00E1737F"/>
    <w:rsid w:val="00E82634"/>
    <w:rsid w:val="00E8435B"/>
    <w:rsid w:val="00E95023"/>
    <w:rsid w:val="00EB3A01"/>
    <w:rsid w:val="00ED51BA"/>
    <w:rsid w:val="00EE3C3E"/>
    <w:rsid w:val="00EE3CE7"/>
    <w:rsid w:val="00EE58D6"/>
    <w:rsid w:val="00EF2B2C"/>
    <w:rsid w:val="00EF3562"/>
    <w:rsid w:val="00F024B9"/>
    <w:rsid w:val="00F17527"/>
    <w:rsid w:val="00F27633"/>
    <w:rsid w:val="00F31131"/>
    <w:rsid w:val="00F46532"/>
    <w:rsid w:val="00F52456"/>
    <w:rsid w:val="00F615DE"/>
    <w:rsid w:val="00F703EA"/>
    <w:rsid w:val="00F71743"/>
    <w:rsid w:val="00F72DE0"/>
    <w:rsid w:val="00F852A1"/>
    <w:rsid w:val="00F91286"/>
    <w:rsid w:val="00F93E1A"/>
    <w:rsid w:val="00FA585C"/>
    <w:rsid w:val="00FB7917"/>
    <w:rsid w:val="00FD0DDF"/>
    <w:rsid w:val="00FD18ED"/>
    <w:rsid w:val="00FD1EF8"/>
    <w:rsid w:val="00FD3596"/>
    <w:rsid w:val="00FD6C10"/>
    <w:rsid w:val="00FE360C"/>
    <w:rsid w:val="00FE3EA1"/>
    <w:rsid w:val="00FE4895"/>
    <w:rsid w:val="00FE6245"/>
    <w:rsid w:val="00FF1697"/>
    <w:rsid w:val="00FF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9B464"/>
  <w15:docId w15:val="{D408EA6B-894A-4B2F-9E80-27CA1B601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A31"/>
    <w:pPr>
      <w:spacing w:line="276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24701F"/>
    <w:pPr>
      <w:spacing w:before="100" w:beforeAutospacing="1" w:after="100" w:afterAutospacing="1" w:line="240" w:lineRule="auto"/>
      <w:ind w:firstLine="0"/>
      <w:jc w:val="left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DE04BF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"/>
    <w:next w:val="a"/>
    <w:link w:val="40"/>
    <w:unhideWhenUsed/>
    <w:qFormat/>
    <w:locked/>
    <w:rsid w:val="006365E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1D1"/>
    <w:pPr>
      <w:ind w:left="720"/>
      <w:contextualSpacing/>
    </w:pPr>
  </w:style>
  <w:style w:type="character" w:styleId="a4">
    <w:name w:val="Hyperlink"/>
    <w:uiPriority w:val="99"/>
    <w:rsid w:val="006369B2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501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16D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rsid w:val="00BC2E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C2E35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uiPriority w:val="9"/>
    <w:rsid w:val="0024701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">
    <w:name w:val="Неразрешенное упоминание1"/>
    <w:uiPriority w:val="99"/>
    <w:semiHidden/>
    <w:unhideWhenUsed/>
    <w:rsid w:val="00274FCA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link w:val="a8"/>
    <w:uiPriority w:val="99"/>
    <w:rsid w:val="00DF305D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F305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link w:val="aa"/>
    <w:uiPriority w:val="99"/>
    <w:rsid w:val="00DF305D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DE04B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jlqj4b">
    <w:name w:val="jlqj4b"/>
    <w:rsid w:val="00286639"/>
  </w:style>
  <w:style w:type="paragraph" w:styleId="ac">
    <w:name w:val="No Spacing"/>
    <w:uiPriority w:val="1"/>
    <w:qFormat/>
    <w:rsid w:val="00286639"/>
    <w:rPr>
      <w:rFonts w:ascii="Times New Roman" w:eastAsia="Times New Roman" w:hAnsi="Times New Roman"/>
      <w:sz w:val="24"/>
      <w:szCs w:val="24"/>
    </w:rPr>
  </w:style>
  <w:style w:type="paragraph" w:styleId="ad">
    <w:name w:val="Title"/>
    <w:basedOn w:val="a"/>
    <w:next w:val="a"/>
    <w:link w:val="ae"/>
    <w:qFormat/>
    <w:locked/>
    <w:rsid w:val="00DA1E5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rsid w:val="00DA1E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6365E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CD479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D479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D479D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D479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D479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ТЕХНИЧЕСКИЙ КОМИТЕТ ПО СТАНДАРТИЗАЦИИ 29</vt:lpstr>
    </vt:vector>
  </TitlesOfParts>
  <Company>Microsoft</Company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ТЕХНИЧЕСКИЙ КОМИТЕТ ПО СТАНДАРТИЗАЦИИ 29</dc:title>
  <dc:subject/>
  <dc:creator>R.Khartunova</dc:creator>
  <cp:keywords/>
  <cp:lastModifiedBy>selezneva</cp:lastModifiedBy>
  <cp:revision>4</cp:revision>
  <cp:lastPrinted>2023-09-18T13:42:00Z</cp:lastPrinted>
  <dcterms:created xsi:type="dcterms:W3CDTF">2026-03-24T10:43:00Z</dcterms:created>
  <dcterms:modified xsi:type="dcterms:W3CDTF">2026-03-24T10:53:00Z</dcterms:modified>
</cp:coreProperties>
</file>