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55CCDA5A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C711B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0A7C18B7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20B239BE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EE19F8A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4D2F13FC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705DE1DF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5CAF1C86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44E62BE7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221E86F0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082B573E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01BEA5E4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09EED06E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29BED312" w14:textId="77777777" w:rsidR="00034DAB" w:rsidRPr="000B07B3" w:rsidRDefault="00034DAB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 xml:space="preserve">«Единая система конструкторской документации. </w:t>
      </w:r>
      <w:r w:rsidR="00E555E6" w:rsidRPr="00E555E6">
        <w:rPr>
          <w:b/>
          <w:sz w:val="28"/>
          <w:szCs w:val="28"/>
        </w:rPr>
        <w:t>Масштабы</w:t>
      </w:r>
      <w:r w:rsidRPr="000B07B3">
        <w:rPr>
          <w:b/>
          <w:sz w:val="28"/>
          <w:szCs w:val="28"/>
        </w:rPr>
        <w:t>»</w:t>
      </w:r>
      <w:r w:rsidRPr="000B07B3">
        <w:rPr>
          <w:b/>
          <w:sz w:val="28"/>
          <w:szCs w:val="28"/>
          <w:highlight w:val="yellow"/>
        </w:rPr>
        <w:t xml:space="preserve"> </w:t>
      </w:r>
    </w:p>
    <w:p w14:paraId="18B43279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5401077D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</w:t>
      </w:r>
      <w:r w:rsidR="005827CB">
        <w:rPr>
          <w:sz w:val="28"/>
          <w:szCs w:val="28"/>
        </w:rPr>
        <w:t xml:space="preserve">              </w:t>
      </w:r>
      <w:r w:rsidR="008F36DF" w:rsidRPr="00541DAB">
        <w:rPr>
          <w:sz w:val="28"/>
          <w:szCs w:val="28"/>
        </w:rPr>
        <w:t xml:space="preserve">       </w:t>
      </w:r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5827CB">
        <w:rPr>
          <w:sz w:val="28"/>
          <w:szCs w:val="28"/>
        </w:rPr>
        <w:t>(проект)</w:t>
      </w:r>
    </w:p>
    <w:p w14:paraId="46891918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1494853D" w14:textId="4D31BFEC" w:rsidR="00FF4361" w:rsidRPr="00A30330" w:rsidRDefault="00FF4361" w:rsidP="0005449D">
      <w:pPr>
        <w:spacing w:line="360" w:lineRule="auto"/>
        <w:ind w:firstLine="708"/>
        <w:rPr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 xml:space="preserve">«Единая система конструкторской документации. </w:t>
      </w:r>
      <w:r w:rsidR="00A46E2C" w:rsidRPr="00A46E2C">
        <w:rPr>
          <w:sz w:val="28"/>
          <w:szCs w:val="28"/>
        </w:rPr>
        <w:t>Масштабы</w:t>
      </w:r>
      <w:r w:rsidR="00034DAB" w:rsidRPr="00034DAB">
        <w:rPr>
          <w:sz w:val="28"/>
          <w:szCs w:val="28"/>
        </w:rPr>
        <w:t xml:space="preserve">» </w:t>
      </w:r>
      <w:r w:rsidR="00EE58D6" w:rsidRPr="00EE58D6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 w:rsidR="00435A53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 w:rsidR="00435A53">
        <w:rPr>
          <w:sz w:val="28"/>
          <w:szCs w:val="28"/>
        </w:rPr>
        <w:t>л</w:t>
      </w:r>
      <w:commentRangeStart w:id="0"/>
      <w:r w:rsidRPr="00A30330">
        <w:rPr>
          <w:sz w:val="28"/>
          <w:szCs w:val="28"/>
        </w:rPr>
        <w:t>огистика»)</w:t>
      </w:r>
      <w:commentRangeEnd w:id="0"/>
      <w:r w:rsidR="00435A53">
        <w:rPr>
          <w:rStyle w:val="af"/>
        </w:rPr>
        <w:commentReference w:id="0"/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Программы национальной стандартизации на 202</w:t>
      </w:r>
      <w:r w:rsidR="00361B11">
        <w:rPr>
          <w:rFonts w:eastAsia="Calibri"/>
          <w:sz w:val="28"/>
          <w:szCs w:val="28"/>
        </w:rPr>
        <w:t>3</w:t>
      </w:r>
      <w:r w:rsidR="00435A53">
        <w:rPr>
          <w:rFonts w:eastAsia="Calibri"/>
          <w:sz w:val="28"/>
          <w:szCs w:val="28"/>
        </w:rPr>
        <w:t xml:space="preserve"> </w:t>
      </w:r>
      <w:commentRangeStart w:id="1"/>
      <w:r w:rsidR="00435A53">
        <w:rPr>
          <w:rFonts w:eastAsia="Calibri"/>
          <w:sz w:val="28"/>
          <w:szCs w:val="28"/>
        </w:rPr>
        <w:t>– 2026</w:t>
      </w:r>
      <w:r w:rsidR="00034DAB" w:rsidRPr="00034DAB">
        <w:rPr>
          <w:rFonts w:eastAsia="Calibri"/>
          <w:sz w:val="28"/>
          <w:szCs w:val="28"/>
        </w:rPr>
        <w:t xml:space="preserve"> г</w:t>
      </w:r>
      <w:r w:rsidR="00435A53">
        <w:rPr>
          <w:rFonts w:eastAsia="Calibri"/>
          <w:sz w:val="28"/>
          <w:szCs w:val="28"/>
        </w:rPr>
        <w:t>г</w:t>
      </w:r>
      <w:r w:rsidR="00034DAB" w:rsidRPr="00034DAB">
        <w:rPr>
          <w:rFonts w:eastAsia="Calibri"/>
          <w:sz w:val="28"/>
          <w:szCs w:val="28"/>
        </w:rPr>
        <w:t>.</w:t>
      </w:r>
      <w:commentRangeEnd w:id="1"/>
      <w:r w:rsidR="00435A53">
        <w:rPr>
          <w:rStyle w:val="af"/>
        </w:rPr>
        <w:commentReference w:id="1"/>
      </w:r>
      <w:r w:rsidR="00034DAB" w:rsidRPr="00034DAB">
        <w:rPr>
          <w:rFonts w:eastAsia="Calibri"/>
          <w:sz w:val="28"/>
          <w:szCs w:val="28"/>
        </w:rPr>
        <w:t xml:space="preserve"> (шифр темы 1.0.482-1.0</w:t>
      </w:r>
      <w:r w:rsidR="00361B11">
        <w:rPr>
          <w:rFonts w:eastAsia="Calibri"/>
          <w:sz w:val="28"/>
          <w:szCs w:val="28"/>
        </w:rPr>
        <w:t>6</w:t>
      </w:r>
      <w:r w:rsidR="00A46E2C">
        <w:rPr>
          <w:rFonts w:eastAsia="Calibri"/>
          <w:sz w:val="28"/>
          <w:szCs w:val="28"/>
        </w:rPr>
        <w:t>3</w:t>
      </w:r>
      <w:r w:rsidR="00034DAB" w:rsidRPr="00034DAB">
        <w:rPr>
          <w:rFonts w:eastAsia="Calibri"/>
          <w:sz w:val="28"/>
          <w:szCs w:val="28"/>
        </w:rPr>
        <w:t xml:space="preserve">.23) </w:t>
      </w:r>
      <w:r w:rsidR="005827CB" w:rsidRPr="00097096">
        <w:rPr>
          <w:sz w:val="28"/>
          <w:szCs w:val="28"/>
        </w:rPr>
        <w:t xml:space="preserve">и договора 25209.442019.06.002/ЦСИСОП/09дсп от 2 сентября </w:t>
      </w:r>
      <w:commentRangeStart w:id="3"/>
      <w:r w:rsidR="005827CB" w:rsidRPr="00097096">
        <w:rPr>
          <w:sz w:val="28"/>
          <w:szCs w:val="28"/>
        </w:rPr>
        <w:t>2025</w:t>
      </w:r>
      <w:commentRangeEnd w:id="3"/>
      <w:r w:rsidR="00435A53">
        <w:rPr>
          <w:rStyle w:val="af"/>
        </w:rPr>
        <w:commentReference w:id="3"/>
      </w:r>
      <w:r w:rsidR="005827CB" w:rsidRPr="00097096">
        <w:rPr>
          <w:sz w:val="28"/>
          <w:szCs w:val="28"/>
        </w:rPr>
        <w:t xml:space="preserve"> (идентификатор государственного контракта 1770559633925Z000511).</w:t>
      </w:r>
    </w:p>
    <w:p w14:paraId="20C82EA2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 w:rsidR="00927F6F"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3AB1BC8B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4F9AE31B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04076F02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2C3A5E4B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5640306C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 w:rsidR="004A5183">
        <w:rPr>
          <w:sz w:val="28"/>
          <w:szCs w:val="28"/>
        </w:rPr>
        <w:t>, касающихся рассматриваемого в стандарте аспекта.</w:t>
      </w:r>
    </w:p>
    <w:p w14:paraId="778E7C84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304BD9A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68E8AAC3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40EBDA4C" w14:textId="77777777" w:rsidR="00194F18" w:rsidRPr="008F36DF" w:rsidRDefault="00194F18" w:rsidP="00286639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</w:t>
      </w:r>
      <w:r w:rsidR="004A5183">
        <w:rPr>
          <w:sz w:val="28"/>
          <w:szCs w:val="28"/>
        </w:rPr>
        <w:t>,</w:t>
      </w:r>
      <w:r w:rsidRPr="00170135">
        <w:rPr>
          <w:sz w:val="28"/>
          <w:szCs w:val="28"/>
        </w:rPr>
        <w:t xml:space="preserve"> распространяющихся на данный объект стандартизации.</w:t>
      </w:r>
    </w:p>
    <w:p w14:paraId="33227F2F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4D76054A" w14:textId="77777777" w:rsidR="007F7893" w:rsidRPr="007F7893" w:rsidRDefault="007F7893" w:rsidP="007F7893">
      <w:pPr>
        <w:spacing w:line="360" w:lineRule="auto"/>
        <w:ind w:firstLine="708"/>
        <w:rPr>
          <w:sz w:val="28"/>
          <w:szCs w:val="28"/>
        </w:rPr>
      </w:pPr>
      <w:r w:rsidRPr="007F7893">
        <w:rPr>
          <w:sz w:val="28"/>
          <w:szCs w:val="28"/>
        </w:rPr>
        <w:t>Проект ГОСТ Р разработан с учетом ГОСТ 2.302–68 (с изменениями 1, 2, 3) в рамках развития национальной системы ЕСКД с целью установления допустимых масштабов изображений на чертежах изделий машиностроения и правил их указания в КД.</w:t>
      </w:r>
    </w:p>
    <w:p w14:paraId="43B5D235" w14:textId="77777777" w:rsidR="007F7893" w:rsidRPr="007F7893" w:rsidRDefault="007F7893" w:rsidP="007F7893">
      <w:pPr>
        <w:spacing w:line="360" w:lineRule="auto"/>
        <w:ind w:firstLine="708"/>
        <w:rPr>
          <w:sz w:val="28"/>
          <w:szCs w:val="28"/>
        </w:rPr>
      </w:pPr>
      <w:r w:rsidRPr="007F7893">
        <w:rPr>
          <w:sz w:val="28"/>
          <w:szCs w:val="28"/>
        </w:rPr>
        <w:t>Проект стандарта устанавливает:</w:t>
      </w:r>
    </w:p>
    <w:p w14:paraId="314E0B6E" w14:textId="77777777" w:rsidR="007F7893" w:rsidRPr="007F7893" w:rsidRDefault="007F7893" w:rsidP="007F7893">
      <w:pPr>
        <w:spacing w:line="360" w:lineRule="auto"/>
        <w:ind w:firstLine="708"/>
        <w:rPr>
          <w:sz w:val="28"/>
          <w:szCs w:val="28"/>
        </w:rPr>
      </w:pPr>
      <w:r w:rsidRPr="007F7893">
        <w:rPr>
          <w:sz w:val="28"/>
          <w:szCs w:val="28"/>
        </w:rPr>
        <w:t>а) основные и производные масштабы, которые могут применяться для выполнения чертежа;</w:t>
      </w:r>
    </w:p>
    <w:p w14:paraId="1A193C14" w14:textId="77777777" w:rsidR="007F7893" w:rsidRPr="007F7893" w:rsidRDefault="007F7893" w:rsidP="007F7893">
      <w:pPr>
        <w:spacing w:line="360" w:lineRule="auto"/>
        <w:ind w:firstLine="708"/>
        <w:rPr>
          <w:sz w:val="28"/>
          <w:szCs w:val="28"/>
        </w:rPr>
      </w:pPr>
      <w:r w:rsidRPr="007F7893">
        <w:rPr>
          <w:sz w:val="28"/>
          <w:szCs w:val="28"/>
        </w:rPr>
        <w:t>б) новые (относительно ГОСТ 2.302) основные масштабы, например, применяемые при разработке печатных плат;</w:t>
      </w:r>
    </w:p>
    <w:p w14:paraId="552278D2" w14:textId="75F717B0" w:rsidR="007F7893" w:rsidRPr="007F7893" w:rsidRDefault="007F7893" w:rsidP="007F7893">
      <w:pPr>
        <w:spacing w:line="360" w:lineRule="auto"/>
        <w:ind w:firstLine="708"/>
        <w:rPr>
          <w:sz w:val="28"/>
          <w:szCs w:val="28"/>
        </w:rPr>
      </w:pPr>
      <w:r w:rsidRPr="007F7893">
        <w:rPr>
          <w:sz w:val="28"/>
          <w:szCs w:val="28"/>
        </w:rPr>
        <w:lastRenderedPageBreak/>
        <w:t>в) возможность выполнения оригинала или подлинника электронного чертежа в масштабе натуральной величины (по сути, это электронная геометрическая 2D-модель) с указанием в реквизитной части масштаба, в котором будет выполнен бумажных подлинник или копия (например, для использования в производстве)</w:t>
      </w:r>
      <w:commentRangeStart w:id="4"/>
      <w:r w:rsidR="00435A53">
        <w:rPr>
          <w:sz w:val="28"/>
          <w:szCs w:val="28"/>
        </w:rPr>
        <w:t>.</w:t>
      </w:r>
      <w:commentRangeEnd w:id="4"/>
      <w:r w:rsidR="00435A53">
        <w:rPr>
          <w:rStyle w:val="af"/>
        </w:rPr>
        <w:commentReference w:id="4"/>
      </w:r>
    </w:p>
    <w:p w14:paraId="2681FAEA" w14:textId="77777777" w:rsidR="00194F18" w:rsidRPr="008F36DF" w:rsidRDefault="00194F18" w:rsidP="007F7893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Содержание </w:t>
      </w:r>
      <w:r w:rsidR="00A30330">
        <w:rPr>
          <w:sz w:val="28"/>
          <w:szCs w:val="28"/>
        </w:rPr>
        <w:t xml:space="preserve">проекта </w:t>
      </w:r>
      <w:r w:rsidRPr="008F36DF">
        <w:rPr>
          <w:sz w:val="28"/>
          <w:szCs w:val="28"/>
        </w:rPr>
        <w:t>стандарта полностью соответствует объекту стандартизации и области его применения.</w:t>
      </w:r>
    </w:p>
    <w:p w14:paraId="6383A8B0" w14:textId="77777777" w:rsidR="00CA75B1" w:rsidRPr="008F36DF" w:rsidRDefault="00CA75B1" w:rsidP="00CA75B1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4CEB654B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7D99C3A9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В ходе рассмотрения первой редакции проекта ГОСТ Р поступили замечания и предложения от </w:t>
      </w:r>
      <w:r w:rsidR="00A46E2C" w:rsidRPr="00A46E2C">
        <w:rPr>
          <w:sz w:val="28"/>
          <w:szCs w:val="28"/>
        </w:rPr>
        <w:t>28 организаций: АО «Вертолеты России», АО «Казанский вертолетный завод», АО «КБП», АО «Концерн ВКО «Алмаз-Антей», АО «НИИЭП», АО «НПК «КБМ», АО «НПО «Высокоточные комплексы», АО «НПО «Электромашина», АО «НЦВ Миль и Камов», АО «ПО «Севмаш», АО «Системы управления», АО «Туполев», АО «ЦКБ «Коралл», АО «ЦКБ МТ «Рубин», АО «</w:t>
      </w:r>
      <w:proofErr w:type="spellStart"/>
      <w:r w:rsidR="00A46E2C" w:rsidRPr="00A46E2C">
        <w:rPr>
          <w:sz w:val="28"/>
          <w:szCs w:val="28"/>
        </w:rPr>
        <w:t>ЦНИИмаш</w:t>
      </w:r>
      <w:proofErr w:type="spellEnd"/>
      <w:r w:rsidR="00A46E2C" w:rsidRPr="00A46E2C">
        <w:rPr>
          <w:sz w:val="28"/>
          <w:szCs w:val="28"/>
        </w:rPr>
        <w:t>», АО «ЦНИИТОЧМАШ», АО ОКБ «</w:t>
      </w:r>
      <w:proofErr w:type="spellStart"/>
      <w:r w:rsidR="00A46E2C" w:rsidRPr="00A46E2C">
        <w:rPr>
          <w:sz w:val="28"/>
          <w:szCs w:val="28"/>
        </w:rPr>
        <w:t>Ростов</w:t>
      </w:r>
      <w:proofErr w:type="spellEnd"/>
      <w:r w:rsidR="00A46E2C" w:rsidRPr="00A46E2C">
        <w:rPr>
          <w:sz w:val="28"/>
          <w:szCs w:val="28"/>
        </w:rPr>
        <w:t>-Миль», Ассоциация «Объединение производителей железнодорожной техники», В/ч 31800 Министерства обороны РФ, Госкорпорация «Росатом», Группа «ТМХ», НИЦ «Курчатовский институт», ООО «КСК», ПАО «ОДК-УМПО», ПАО «РКК «Энергия», ПАО «ОАК», Союз «Объединение вагоностроителей», ФГУП «ВНИИ «Центр»</w:t>
      </w:r>
      <w:r w:rsidR="00361B11" w:rsidRPr="00361B11">
        <w:rPr>
          <w:sz w:val="28"/>
          <w:szCs w:val="28"/>
        </w:rPr>
        <w:t>.</w:t>
      </w:r>
      <w:r w:rsidRPr="00574C74">
        <w:rPr>
          <w:sz w:val="28"/>
          <w:szCs w:val="28"/>
        </w:rPr>
        <w:t xml:space="preserve"> В отзывах </w:t>
      </w:r>
      <w:r w:rsidR="00F52456">
        <w:rPr>
          <w:sz w:val="28"/>
          <w:szCs w:val="28"/>
        </w:rPr>
        <w:t>2</w:t>
      </w:r>
      <w:r w:rsidR="00A46E2C">
        <w:rPr>
          <w:sz w:val="28"/>
          <w:szCs w:val="28"/>
        </w:rPr>
        <w:t>7</w:t>
      </w:r>
      <w:r w:rsidRPr="00574C74">
        <w:rPr>
          <w:sz w:val="28"/>
          <w:szCs w:val="28"/>
        </w:rPr>
        <w:t xml:space="preserve"> организаци</w:t>
      </w:r>
      <w:r w:rsidR="00A46E2C">
        <w:rPr>
          <w:sz w:val="28"/>
          <w:szCs w:val="28"/>
        </w:rPr>
        <w:t>й</w:t>
      </w:r>
      <w:r w:rsidRPr="00574C74">
        <w:rPr>
          <w:sz w:val="28"/>
          <w:szCs w:val="28"/>
        </w:rPr>
        <w:t xml:space="preserve"> замечания и предложения отсутствуют.</w:t>
      </w:r>
    </w:p>
    <w:p w14:paraId="0EF42D4C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A46E2C">
        <w:rPr>
          <w:sz w:val="28"/>
          <w:szCs w:val="28"/>
        </w:rPr>
        <w:t>155</w:t>
      </w:r>
      <w:r w:rsidRPr="00574C74">
        <w:rPr>
          <w:sz w:val="28"/>
          <w:szCs w:val="28"/>
        </w:rPr>
        <w:t xml:space="preserve"> полученных замечаний и предложений: принято – </w:t>
      </w:r>
      <w:r w:rsidR="00F52456">
        <w:rPr>
          <w:sz w:val="28"/>
          <w:szCs w:val="28"/>
        </w:rPr>
        <w:t>1</w:t>
      </w:r>
      <w:r w:rsidR="00A46E2C">
        <w:rPr>
          <w:sz w:val="28"/>
          <w:szCs w:val="28"/>
        </w:rPr>
        <w:t>18</w:t>
      </w:r>
      <w:r w:rsidRPr="00574C74">
        <w:rPr>
          <w:sz w:val="28"/>
          <w:szCs w:val="28"/>
        </w:rPr>
        <w:t xml:space="preserve">, принято частично – </w:t>
      </w:r>
      <w:r w:rsidR="00A46E2C">
        <w:rPr>
          <w:sz w:val="28"/>
          <w:szCs w:val="28"/>
        </w:rPr>
        <w:t>2</w:t>
      </w:r>
      <w:r w:rsidRPr="00574C74">
        <w:rPr>
          <w:sz w:val="28"/>
          <w:szCs w:val="28"/>
        </w:rPr>
        <w:t xml:space="preserve">, отклонено – </w:t>
      </w:r>
      <w:r w:rsidR="00A46E2C">
        <w:rPr>
          <w:sz w:val="28"/>
          <w:szCs w:val="28"/>
        </w:rPr>
        <w:t>13</w:t>
      </w:r>
      <w:r w:rsidRPr="00574C74">
        <w:rPr>
          <w:sz w:val="28"/>
          <w:szCs w:val="28"/>
        </w:rPr>
        <w:t xml:space="preserve"> (обоснования приведены в сводке отзывов), принято к сведению – </w:t>
      </w:r>
      <w:r w:rsidR="00A46E2C">
        <w:rPr>
          <w:sz w:val="28"/>
          <w:szCs w:val="28"/>
        </w:rPr>
        <w:t>22</w:t>
      </w:r>
      <w:r w:rsidRPr="00574C74">
        <w:rPr>
          <w:sz w:val="28"/>
          <w:szCs w:val="28"/>
        </w:rPr>
        <w:t>.</w:t>
      </w:r>
    </w:p>
    <w:p w14:paraId="487A7CAC" w14:textId="77777777" w:rsid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Проект стандарта существенно доработан по замечаниям </w:t>
      </w:r>
      <w:r w:rsidR="00A46E2C" w:rsidRPr="00A46E2C">
        <w:rPr>
          <w:sz w:val="28"/>
          <w:szCs w:val="28"/>
        </w:rPr>
        <w:t xml:space="preserve">АО «ЦКБ «Коралл», АО «ПО «Севмаш», АО «КБП», Госкорпорация «Росатом», АО </w:t>
      </w:r>
      <w:r w:rsidR="00A46E2C" w:rsidRPr="00A46E2C">
        <w:rPr>
          <w:sz w:val="28"/>
          <w:szCs w:val="28"/>
        </w:rPr>
        <w:lastRenderedPageBreak/>
        <w:t>«Концерн ВКО «Алмаз-Антей», ФГУП «ВНИИ «Центр», АО «НПК «КБМ», АО «Казанский вертолетный завод», АО «ЦКБ «Коралл», ПАО «ОДК-УМПО», ПАО «РКК «Энергия», Ассоциация «ОПЖТ», АО «Туполев»</w:t>
      </w:r>
      <w:r w:rsidRPr="00574C74">
        <w:rPr>
          <w:sz w:val="28"/>
          <w:szCs w:val="28"/>
        </w:rPr>
        <w:t xml:space="preserve"> и других. </w:t>
      </w:r>
      <w:r w:rsidR="00A46E2C" w:rsidRPr="00A46E2C">
        <w:rPr>
          <w:sz w:val="28"/>
          <w:szCs w:val="28"/>
        </w:rPr>
        <w:t>В окончательной редакции уточнена терминология, введены новые положения, касающиеся использования масштабов в электронных чертежах, добавлены новые основные масштабы, улучшено изложение документа.</w:t>
      </w:r>
    </w:p>
    <w:p w14:paraId="1E0DB7F1" w14:textId="025F8288" w:rsidR="00214F35" w:rsidRPr="00214F35" w:rsidRDefault="00214F35" w:rsidP="00214F35">
      <w:pPr>
        <w:spacing w:line="360" w:lineRule="auto"/>
        <w:rPr>
          <w:sz w:val="28"/>
          <w:szCs w:val="28"/>
        </w:rPr>
      </w:pPr>
      <w:r w:rsidRPr="007F7893">
        <w:rPr>
          <w:sz w:val="28"/>
          <w:szCs w:val="28"/>
        </w:rPr>
        <w:t>Окончательная редакция проекта стандарта рассмотрена членами ТК 482 «Поддержка жизненного цикла продукции»</w:t>
      </w:r>
      <w:r w:rsidR="004A5183">
        <w:rPr>
          <w:sz w:val="28"/>
          <w:szCs w:val="28"/>
        </w:rPr>
        <w:t xml:space="preserve"> и другими заинтересованными организациями</w:t>
      </w:r>
      <w:r w:rsidRPr="007F7893">
        <w:rPr>
          <w:sz w:val="28"/>
          <w:szCs w:val="28"/>
        </w:rPr>
        <w:t>, в результате чего поступили замечания и предложения от 1</w:t>
      </w:r>
      <w:r w:rsidR="008F1C9E" w:rsidRPr="007F7893">
        <w:rPr>
          <w:sz w:val="28"/>
          <w:szCs w:val="28"/>
        </w:rPr>
        <w:t>6</w:t>
      </w:r>
      <w:r w:rsidRPr="007F7893">
        <w:rPr>
          <w:sz w:val="28"/>
          <w:szCs w:val="28"/>
        </w:rPr>
        <w:t xml:space="preserve"> организаций: </w:t>
      </w:r>
      <w:r w:rsidR="00A25422" w:rsidRPr="007F7893">
        <w:rPr>
          <w:sz w:val="28"/>
          <w:szCs w:val="28"/>
        </w:rPr>
        <w:t xml:space="preserve">АО «КБП», АО «Концерн «Созвездие», АО «Концерн ВКО «Алмаз-Антей», АО «НПК «Уралвагонзавод», АО «НПО «Высокоточные комплексы», АО «ОПК», АО «ОСК», </w:t>
      </w:r>
      <w:r w:rsidR="008F1C9E" w:rsidRPr="007F7893">
        <w:rPr>
          <w:sz w:val="28"/>
          <w:szCs w:val="28"/>
        </w:rPr>
        <w:t xml:space="preserve">АО «Системы управления», </w:t>
      </w:r>
      <w:r w:rsidR="00A25422" w:rsidRPr="007F7893">
        <w:rPr>
          <w:sz w:val="28"/>
          <w:szCs w:val="28"/>
        </w:rPr>
        <w:t>АО «ЦКБ МТ «Рубин», АО «</w:t>
      </w:r>
      <w:proofErr w:type="spellStart"/>
      <w:r w:rsidR="00A25422" w:rsidRPr="007F7893">
        <w:rPr>
          <w:sz w:val="28"/>
          <w:szCs w:val="28"/>
        </w:rPr>
        <w:t>ЦНИИмаш</w:t>
      </w:r>
      <w:proofErr w:type="spellEnd"/>
      <w:r w:rsidR="00A25422" w:rsidRPr="007F7893">
        <w:rPr>
          <w:sz w:val="28"/>
          <w:szCs w:val="28"/>
        </w:rPr>
        <w:t xml:space="preserve">», НИЦ «Курчатовский институт», ООО «ВНИЦТТ», ООО «УК РМ </w:t>
      </w:r>
      <w:proofErr w:type="spellStart"/>
      <w:r w:rsidR="00A25422" w:rsidRPr="007F7893">
        <w:rPr>
          <w:sz w:val="28"/>
          <w:szCs w:val="28"/>
        </w:rPr>
        <w:t>Рейл</w:t>
      </w:r>
      <w:proofErr w:type="spellEnd"/>
      <w:r w:rsidR="00A25422" w:rsidRPr="007F7893">
        <w:rPr>
          <w:sz w:val="28"/>
          <w:szCs w:val="28"/>
        </w:rPr>
        <w:t>», ПАО «Ил», ПАО «ОДК-УМПО», Союз вагоностроителей</w:t>
      </w:r>
      <w:commentRangeStart w:id="5"/>
      <w:r w:rsidR="00A46E2C" w:rsidRPr="007F7893">
        <w:rPr>
          <w:sz w:val="28"/>
          <w:szCs w:val="28"/>
        </w:rPr>
        <w:t>.</w:t>
      </w:r>
      <w:commentRangeEnd w:id="5"/>
      <w:r w:rsidR="00435A53">
        <w:rPr>
          <w:rStyle w:val="af"/>
        </w:rPr>
        <w:commentReference w:id="5"/>
      </w:r>
      <w:r w:rsidR="008F1C9E" w:rsidRPr="007F7893">
        <w:rPr>
          <w:sz w:val="28"/>
          <w:szCs w:val="28"/>
        </w:rPr>
        <w:t xml:space="preserve"> По всем полученным замечаниям и предложениям составлена сводка отзывов. Из 78 полученных замечаний: принято – 32, принято частично – 11, принято к сведению – 16. Отклонено – 19. В отзывах </w:t>
      </w:r>
      <w:commentRangeStart w:id="6"/>
      <w:r w:rsidR="008F1C9E" w:rsidRPr="007F7893">
        <w:rPr>
          <w:sz w:val="28"/>
          <w:szCs w:val="28"/>
        </w:rPr>
        <w:t>2</w:t>
      </w:r>
      <w:r w:rsidR="00435A53">
        <w:rPr>
          <w:sz w:val="28"/>
          <w:szCs w:val="28"/>
        </w:rPr>
        <w:t>4</w:t>
      </w:r>
      <w:commentRangeEnd w:id="6"/>
      <w:r w:rsidR="00435A53">
        <w:rPr>
          <w:rStyle w:val="af"/>
        </w:rPr>
        <w:commentReference w:id="6"/>
      </w:r>
      <w:r w:rsidR="008F1C9E" w:rsidRPr="007F7893">
        <w:rPr>
          <w:sz w:val="28"/>
          <w:szCs w:val="28"/>
        </w:rPr>
        <w:t xml:space="preserve"> организаций замечания и предложения отсутствуют.</w:t>
      </w:r>
    </w:p>
    <w:p w14:paraId="0F5649C8" w14:textId="77777777" w:rsidR="00883EF7" w:rsidRPr="00883EF7" w:rsidRDefault="00214F35" w:rsidP="00883EF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 w:rsidR="00B33BFC">
        <w:rPr>
          <w:sz w:val="28"/>
          <w:szCs w:val="28"/>
        </w:rPr>
        <w:t xml:space="preserve"> прошла </w:t>
      </w:r>
      <w:r w:rsidR="00883EF7">
        <w:rPr>
          <w:sz w:val="28"/>
          <w:szCs w:val="28"/>
        </w:rPr>
        <w:t xml:space="preserve">процедуру голосования. </w:t>
      </w:r>
      <w:bookmarkStart w:id="7" w:name="_Hlk181951830"/>
      <w:r w:rsidR="00883EF7" w:rsidRPr="00F52456">
        <w:rPr>
          <w:sz w:val="28"/>
          <w:szCs w:val="28"/>
          <w:highlight w:val="yellow"/>
        </w:rPr>
        <w:t xml:space="preserve">В ходе голосования проект поддержало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организации из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, голосов «против» </w:t>
      </w:r>
      <w:r w:rsidRPr="00F52456">
        <w:rPr>
          <w:sz w:val="28"/>
          <w:szCs w:val="28"/>
          <w:highlight w:val="yellow"/>
        </w:rPr>
        <w:t>нет</w:t>
      </w:r>
      <w:r w:rsidR="00883EF7" w:rsidRPr="00F52456">
        <w:rPr>
          <w:sz w:val="28"/>
          <w:szCs w:val="28"/>
          <w:highlight w:val="yellow"/>
        </w:rPr>
        <w:t xml:space="preserve">. От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организаций-членов ТК ответы не поступили.</w:t>
      </w:r>
    </w:p>
    <w:bookmarkEnd w:id="7"/>
    <w:p w14:paraId="7C593E17" w14:textId="0C051969" w:rsidR="001B285E" w:rsidRPr="008F36DF" w:rsidRDefault="00194F18" w:rsidP="0005449D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На основании статьи 24 Федерального закона от 29 июня 2015 г. № 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 xml:space="preserve">«Единая система конструкторской документации. </w:t>
      </w:r>
      <w:r w:rsidR="00A46E2C" w:rsidRPr="00A46E2C">
        <w:rPr>
          <w:sz w:val="28"/>
          <w:szCs w:val="28"/>
        </w:rPr>
        <w:t>Масштабы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 xml:space="preserve">О НИЦ «Прикладная </w:t>
      </w:r>
      <w:r w:rsidR="00435A53">
        <w:rPr>
          <w:color w:val="000000"/>
          <w:sz w:val="28"/>
          <w:szCs w:val="28"/>
        </w:rPr>
        <w:t>л</w:t>
      </w:r>
      <w:r w:rsidR="00684FE8">
        <w:rPr>
          <w:color w:val="000000"/>
          <w:sz w:val="28"/>
          <w:szCs w:val="28"/>
        </w:rPr>
        <w:t>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3D439A" w:rsidRPr="003D439A">
        <w:rPr>
          <w:sz w:val="28"/>
          <w:szCs w:val="28"/>
        </w:rPr>
        <w:t>Программы национальной стандартизации на 202</w:t>
      </w:r>
      <w:r w:rsidR="00F52456">
        <w:rPr>
          <w:sz w:val="28"/>
          <w:szCs w:val="28"/>
        </w:rPr>
        <w:t>3</w:t>
      </w:r>
      <w:r w:rsidR="003D439A" w:rsidRPr="003D439A">
        <w:rPr>
          <w:sz w:val="28"/>
          <w:szCs w:val="28"/>
        </w:rPr>
        <w:t xml:space="preserve"> </w:t>
      </w:r>
      <w:r w:rsidR="007F7893">
        <w:rPr>
          <w:sz w:val="28"/>
          <w:szCs w:val="28"/>
        </w:rPr>
        <w:t xml:space="preserve">–2026 </w:t>
      </w:r>
      <w:r w:rsidR="003D439A" w:rsidRPr="003D439A">
        <w:rPr>
          <w:sz w:val="28"/>
          <w:szCs w:val="28"/>
        </w:rPr>
        <w:t>г</w:t>
      </w:r>
      <w:r w:rsidR="00241298">
        <w:rPr>
          <w:sz w:val="28"/>
          <w:szCs w:val="28"/>
        </w:rPr>
        <w:t>г</w:t>
      </w:r>
      <w:r w:rsidR="003D439A" w:rsidRPr="003D439A">
        <w:rPr>
          <w:sz w:val="28"/>
          <w:szCs w:val="28"/>
        </w:rPr>
        <w:t>. (шифр темы 1.0.482-1.0</w:t>
      </w:r>
      <w:r w:rsidR="00F52456">
        <w:rPr>
          <w:sz w:val="28"/>
          <w:szCs w:val="28"/>
        </w:rPr>
        <w:t>6</w:t>
      </w:r>
      <w:r w:rsidR="00A46E2C">
        <w:rPr>
          <w:sz w:val="28"/>
          <w:szCs w:val="28"/>
        </w:rPr>
        <w:t>3</w:t>
      </w:r>
      <w:r w:rsidR="003D439A" w:rsidRPr="003D439A">
        <w:rPr>
          <w:sz w:val="28"/>
          <w:szCs w:val="28"/>
        </w:rPr>
        <w:t>.23)</w:t>
      </w:r>
      <w:r w:rsidR="00286639" w:rsidRPr="008F36DF">
        <w:rPr>
          <w:sz w:val="28"/>
          <w:szCs w:val="28"/>
        </w:rPr>
        <w:t xml:space="preserve">, в качестве национального </w:t>
      </w:r>
      <w:r w:rsidR="00286639" w:rsidRPr="008F36DF">
        <w:rPr>
          <w:sz w:val="28"/>
          <w:szCs w:val="28"/>
        </w:rPr>
        <w:lastRenderedPageBreak/>
        <w:t>стандарта Российской Федерации</w:t>
      </w:r>
      <w:r w:rsidRPr="008F36DF">
        <w:rPr>
          <w:sz w:val="28"/>
          <w:szCs w:val="28"/>
        </w:rPr>
        <w:t xml:space="preserve"> </w:t>
      </w:r>
      <w:r w:rsidR="007F7893" w:rsidRPr="008B4C1F">
        <w:rPr>
          <w:sz w:val="28"/>
          <w:szCs w:val="28"/>
          <w:highlight w:val="cyan"/>
        </w:rPr>
        <w:t xml:space="preserve">с датой введения в действие «01» </w:t>
      </w:r>
      <w:r w:rsidR="00B75AEF">
        <w:rPr>
          <w:sz w:val="28"/>
          <w:szCs w:val="28"/>
          <w:highlight w:val="cyan"/>
        </w:rPr>
        <w:t>октября</w:t>
      </w:r>
      <w:r w:rsidR="007F7893" w:rsidRPr="008B4C1F">
        <w:rPr>
          <w:sz w:val="28"/>
          <w:szCs w:val="28"/>
          <w:highlight w:val="cyan"/>
        </w:rPr>
        <w:t xml:space="preserve"> 2027 г</w:t>
      </w:r>
      <w:r w:rsidR="004A5183" w:rsidRPr="008B4C1F">
        <w:rPr>
          <w:sz w:val="28"/>
          <w:szCs w:val="28"/>
          <w:highlight w:val="cyan"/>
        </w:rPr>
        <w:t>.</w:t>
      </w:r>
      <w:r w:rsidR="004A5183">
        <w:rPr>
          <w:sz w:val="28"/>
          <w:szCs w:val="28"/>
        </w:rPr>
        <w:t xml:space="preserve"> </w:t>
      </w:r>
      <w:r w:rsidR="004A5183" w:rsidRPr="001F68C3">
        <w:rPr>
          <w:sz w:val="28"/>
          <w:szCs w:val="28"/>
          <w:highlight w:val="cyan"/>
        </w:rPr>
        <w:t>(с правом досрочного применения).</w:t>
      </w:r>
    </w:p>
    <w:p w14:paraId="06B000A7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2915C9BB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43E8D437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56220E2E" w14:textId="77777777" w:rsidR="00641FE4" w:rsidRPr="008F36DF" w:rsidRDefault="00CA75B1" w:rsidP="00A46E2C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sectPr w:rsidR="00641FE4" w:rsidRPr="008F36DF" w:rsidSect="008A6BE3">
      <w:footerReference w:type="default" r:id="rId11"/>
      <w:foot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lezneva" w:date="2026-03-24T13:52:00Z" w:initials="e">
    <w:p w14:paraId="43F682A6" w14:textId="6AEBB579" w:rsidR="00435A53" w:rsidRDefault="00435A53">
      <w:pPr>
        <w:pStyle w:val="af0"/>
      </w:pPr>
      <w:r>
        <w:rPr>
          <w:rStyle w:val="af"/>
        </w:rPr>
        <w:annotationRef/>
      </w:r>
      <w:r>
        <w:t>Исправлено 24.03.2026 (буква в наименовании- 2 раза)</w:t>
      </w:r>
    </w:p>
  </w:comment>
  <w:comment w:id="1" w:author="selezneva" w:date="2026-03-24T13:52:00Z" w:initials="e">
    <w:p w14:paraId="089C8E97" w14:textId="027F6CBB" w:rsidR="00435A53" w:rsidRDefault="00435A53">
      <w:pPr>
        <w:pStyle w:val="af0"/>
      </w:pPr>
      <w:r>
        <w:rPr>
          <w:rStyle w:val="af"/>
        </w:rPr>
        <w:annotationRef/>
      </w:r>
      <w:bookmarkStart w:id="2" w:name="_Hlk225252814"/>
      <w:r>
        <w:t>Добавлено 24.03.2026</w:t>
      </w:r>
      <w:bookmarkEnd w:id="2"/>
    </w:p>
  </w:comment>
  <w:comment w:id="3" w:author="selezneva" w:date="2026-03-24T13:45:00Z" w:initials="e">
    <w:p w14:paraId="3699BE2B" w14:textId="427ECEB7" w:rsidR="00435A53" w:rsidRPr="00435A53" w:rsidRDefault="00435A53">
      <w:pPr>
        <w:pStyle w:val="af0"/>
      </w:pPr>
      <w:r>
        <w:rPr>
          <w:rStyle w:val="af"/>
        </w:rPr>
        <w:annotationRef/>
      </w:r>
      <w:r>
        <w:t>исправлено 24.03.2026 (удален лишний символ)</w:t>
      </w:r>
    </w:p>
  </w:comment>
  <w:comment w:id="4" w:author="selezneva" w:date="2026-03-24T13:46:00Z" w:initials="e">
    <w:p w14:paraId="4A28EDA5" w14:textId="369443F4" w:rsidR="00435A53" w:rsidRDefault="00435A53">
      <w:pPr>
        <w:pStyle w:val="af0"/>
      </w:pPr>
      <w:r>
        <w:rPr>
          <w:rStyle w:val="af"/>
        </w:rPr>
        <w:annotationRef/>
      </w:r>
      <w:r>
        <w:t>Исправлено 24.03.2026 (пунктуация)</w:t>
      </w:r>
    </w:p>
  </w:comment>
  <w:comment w:id="5" w:author="selezneva" w:date="2026-03-24T13:49:00Z" w:initials="e">
    <w:p w14:paraId="7CFCF778" w14:textId="755FCCD6" w:rsidR="00435A53" w:rsidRDefault="00435A53">
      <w:pPr>
        <w:pStyle w:val="af0"/>
      </w:pPr>
      <w:r>
        <w:rPr>
          <w:rStyle w:val="af"/>
        </w:rPr>
        <w:annotationRef/>
      </w:r>
      <w:r>
        <w:t>Исправлено 24.03.2026. в предложении исправлены знаки препинания</w:t>
      </w:r>
    </w:p>
  </w:comment>
  <w:comment w:id="6" w:author="selezneva" w:date="2026-03-24T13:50:00Z" w:initials="e">
    <w:p w14:paraId="77421CA2" w14:textId="50829F35" w:rsidR="00435A53" w:rsidRDefault="00435A53">
      <w:pPr>
        <w:pStyle w:val="af0"/>
      </w:pPr>
      <w:r>
        <w:rPr>
          <w:rStyle w:val="af"/>
        </w:rPr>
        <w:annotationRef/>
      </w:r>
      <w:r>
        <w:t>Исправлено 24.03.2026 (было 23)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F682A6" w15:done="0"/>
  <w15:commentEx w15:paraId="089C8E97" w15:done="0"/>
  <w15:commentEx w15:paraId="3699BE2B" w15:done="0"/>
  <w15:commentEx w15:paraId="4A28EDA5" w15:done="0"/>
  <w15:commentEx w15:paraId="7CFCF778" w15:done="0"/>
  <w15:commentEx w15:paraId="77421C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D158A" w16cex:dateUtc="2026-03-24T10:52:00Z"/>
  <w16cex:commentExtensible w16cex:durableId="2D6D15B0" w16cex:dateUtc="2026-03-24T10:52:00Z"/>
  <w16cex:commentExtensible w16cex:durableId="2D6D13F6" w16cex:dateUtc="2026-03-24T10:45:00Z"/>
  <w16cex:commentExtensible w16cex:durableId="2D6D1432" w16cex:dateUtc="2026-03-24T10:46:00Z"/>
  <w16cex:commentExtensible w16cex:durableId="2D6D14FC" w16cex:dateUtc="2026-03-24T10:49:00Z"/>
  <w16cex:commentExtensible w16cex:durableId="2D6D151B" w16cex:dateUtc="2026-03-24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682A6" w16cid:durableId="2D6D158A"/>
  <w16cid:commentId w16cid:paraId="089C8E97" w16cid:durableId="2D6D15B0"/>
  <w16cid:commentId w16cid:paraId="3699BE2B" w16cid:durableId="2D6D13F6"/>
  <w16cid:commentId w16cid:paraId="4A28EDA5" w16cid:durableId="2D6D1432"/>
  <w16cid:commentId w16cid:paraId="7CFCF778" w16cid:durableId="2D6D14FC"/>
  <w16cid:commentId w16cid:paraId="77421CA2" w16cid:durableId="2D6D15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83AF" w14:textId="77777777" w:rsidR="000817D8" w:rsidRDefault="000817D8" w:rsidP="00DF305D">
      <w:pPr>
        <w:spacing w:line="240" w:lineRule="auto"/>
      </w:pPr>
      <w:r>
        <w:separator/>
      </w:r>
    </w:p>
  </w:endnote>
  <w:endnote w:type="continuationSeparator" w:id="0">
    <w:p w14:paraId="35A40849" w14:textId="77777777" w:rsidR="000817D8" w:rsidRDefault="000817D8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FBD8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20476FDA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2470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1260AF56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3846" w14:textId="77777777" w:rsidR="000817D8" w:rsidRDefault="000817D8" w:rsidP="00DF305D">
      <w:pPr>
        <w:spacing w:line="240" w:lineRule="auto"/>
      </w:pPr>
      <w:r>
        <w:separator/>
      </w:r>
    </w:p>
  </w:footnote>
  <w:footnote w:type="continuationSeparator" w:id="0">
    <w:p w14:paraId="503E384E" w14:textId="77777777" w:rsidR="000817D8" w:rsidRDefault="000817D8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lezneva">
    <w15:presenceInfo w15:providerId="None" w15:userId="selezn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817D8"/>
    <w:rsid w:val="000A6C72"/>
    <w:rsid w:val="000A7A31"/>
    <w:rsid w:val="000D3D86"/>
    <w:rsid w:val="000D4798"/>
    <w:rsid w:val="000E2131"/>
    <w:rsid w:val="00102B38"/>
    <w:rsid w:val="00123A78"/>
    <w:rsid w:val="001279C5"/>
    <w:rsid w:val="00127D3C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4F18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207EEA"/>
    <w:rsid w:val="00214F35"/>
    <w:rsid w:val="002249D1"/>
    <w:rsid w:val="00225F0F"/>
    <w:rsid w:val="00230080"/>
    <w:rsid w:val="00241298"/>
    <w:rsid w:val="00241BAB"/>
    <w:rsid w:val="0024701F"/>
    <w:rsid w:val="00261444"/>
    <w:rsid w:val="00274FCA"/>
    <w:rsid w:val="00286639"/>
    <w:rsid w:val="002911D0"/>
    <w:rsid w:val="002A07CC"/>
    <w:rsid w:val="002A36C6"/>
    <w:rsid w:val="002A6399"/>
    <w:rsid w:val="002A7D1C"/>
    <w:rsid w:val="002C2DD2"/>
    <w:rsid w:val="002C5A71"/>
    <w:rsid w:val="002C6B2E"/>
    <w:rsid w:val="002D5F23"/>
    <w:rsid w:val="002F675D"/>
    <w:rsid w:val="003031D1"/>
    <w:rsid w:val="0035019E"/>
    <w:rsid w:val="0035106A"/>
    <w:rsid w:val="00361B11"/>
    <w:rsid w:val="003749F2"/>
    <w:rsid w:val="00381557"/>
    <w:rsid w:val="003841AF"/>
    <w:rsid w:val="003A0C51"/>
    <w:rsid w:val="003C0EA3"/>
    <w:rsid w:val="003D439A"/>
    <w:rsid w:val="003E13BC"/>
    <w:rsid w:val="003F289D"/>
    <w:rsid w:val="004121F0"/>
    <w:rsid w:val="004133DA"/>
    <w:rsid w:val="004263F0"/>
    <w:rsid w:val="00427E60"/>
    <w:rsid w:val="004339F8"/>
    <w:rsid w:val="00435A53"/>
    <w:rsid w:val="00447976"/>
    <w:rsid w:val="00451A75"/>
    <w:rsid w:val="00466B34"/>
    <w:rsid w:val="00470521"/>
    <w:rsid w:val="00473AC5"/>
    <w:rsid w:val="00492D9D"/>
    <w:rsid w:val="004A2E4D"/>
    <w:rsid w:val="004A5183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048DD"/>
    <w:rsid w:val="00513BA4"/>
    <w:rsid w:val="005320A2"/>
    <w:rsid w:val="00536C94"/>
    <w:rsid w:val="00541DAB"/>
    <w:rsid w:val="0056258F"/>
    <w:rsid w:val="00574C74"/>
    <w:rsid w:val="005827CB"/>
    <w:rsid w:val="005952FA"/>
    <w:rsid w:val="005B0662"/>
    <w:rsid w:val="005C12B9"/>
    <w:rsid w:val="00600D88"/>
    <w:rsid w:val="006303CF"/>
    <w:rsid w:val="006323FD"/>
    <w:rsid w:val="006365EF"/>
    <w:rsid w:val="006369B2"/>
    <w:rsid w:val="00641FE4"/>
    <w:rsid w:val="00646236"/>
    <w:rsid w:val="006525CE"/>
    <w:rsid w:val="00652BB3"/>
    <w:rsid w:val="006610C2"/>
    <w:rsid w:val="00681B60"/>
    <w:rsid w:val="00684FE8"/>
    <w:rsid w:val="00695877"/>
    <w:rsid w:val="0069623A"/>
    <w:rsid w:val="00697289"/>
    <w:rsid w:val="006B1DBE"/>
    <w:rsid w:val="006D309F"/>
    <w:rsid w:val="00733690"/>
    <w:rsid w:val="00734E59"/>
    <w:rsid w:val="00740130"/>
    <w:rsid w:val="00753346"/>
    <w:rsid w:val="00766F39"/>
    <w:rsid w:val="0079147B"/>
    <w:rsid w:val="007A02FF"/>
    <w:rsid w:val="007A32FA"/>
    <w:rsid w:val="007B0211"/>
    <w:rsid w:val="007B0501"/>
    <w:rsid w:val="007B4445"/>
    <w:rsid w:val="007E4A32"/>
    <w:rsid w:val="007F025E"/>
    <w:rsid w:val="007F7893"/>
    <w:rsid w:val="00834792"/>
    <w:rsid w:val="008444D4"/>
    <w:rsid w:val="008448E2"/>
    <w:rsid w:val="008538E9"/>
    <w:rsid w:val="00877F91"/>
    <w:rsid w:val="00881273"/>
    <w:rsid w:val="00883EF7"/>
    <w:rsid w:val="00885DEF"/>
    <w:rsid w:val="00891BE9"/>
    <w:rsid w:val="008A1D8D"/>
    <w:rsid w:val="008A6BE3"/>
    <w:rsid w:val="008C7421"/>
    <w:rsid w:val="008D4B00"/>
    <w:rsid w:val="008D61D2"/>
    <w:rsid w:val="008F021E"/>
    <w:rsid w:val="008F1C9E"/>
    <w:rsid w:val="008F36DF"/>
    <w:rsid w:val="0090675C"/>
    <w:rsid w:val="00910641"/>
    <w:rsid w:val="00911A66"/>
    <w:rsid w:val="00913FC2"/>
    <w:rsid w:val="00927F6F"/>
    <w:rsid w:val="00930567"/>
    <w:rsid w:val="00986817"/>
    <w:rsid w:val="0099020A"/>
    <w:rsid w:val="00994CE7"/>
    <w:rsid w:val="009A3C24"/>
    <w:rsid w:val="009B4F39"/>
    <w:rsid w:val="009C3E8A"/>
    <w:rsid w:val="009D2D23"/>
    <w:rsid w:val="009D4F9E"/>
    <w:rsid w:val="00A07EE7"/>
    <w:rsid w:val="00A25422"/>
    <w:rsid w:val="00A27711"/>
    <w:rsid w:val="00A30330"/>
    <w:rsid w:val="00A3095A"/>
    <w:rsid w:val="00A46E2C"/>
    <w:rsid w:val="00AA2927"/>
    <w:rsid w:val="00AE5555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75AEF"/>
    <w:rsid w:val="00B80CAC"/>
    <w:rsid w:val="00B840F7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A2D96"/>
    <w:rsid w:val="00CA75B1"/>
    <w:rsid w:val="00CA7FE8"/>
    <w:rsid w:val="00CB312B"/>
    <w:rsid w:val="00CC15F4"/>
    <w:rsid w:val="00CC3E40"/>
    <w:rsid w:val="00CC4453"/>
    <w:rsid w:val="00CD1A1E"/>
    <w:rsid w:val="00CD3B92"/>
    <w:rsid w:val="00CE0251"/>
    <w:rsid w:val="00CF6518"/>
    <w:rsid w:val="00D02994"/>
    <w:rsid w:val="00D222F5"/>
    <w:rsid w:val="00D30AC6"/>
    <w:rsid w:val="00D35B50"/>
    <w:rsid w:val="00D47543"/>
    <w:rsid w:val="00D50B1E"/>
    <w:rsid w:val="00D63382"/>
    <w:rsid w:val="00D66BC5"/>
    <w:rsid w:val="00D67BDA"/>
    <w:rsid w:val="00D7011A"/>
    <w:rsid w:val="00D70F8D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02924"/>
    <w:rsid w:val="00E1097D"/>
    <w:rsid w:val="00E1737F"/>
    <w:rsid w:val="00E555E6"/>
    <w:rsid w:val="00E82634"/>
    <w:rsid w:val="00E8435B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52456"/>
    <w:rsid w:val="00F615DE"/>
    <w:rsid w:val="00F703EA"/>
    <w:rsid w:val="00F71743"/>
    <w:rsid w:val="00F72DE0"/>
    <w:rsid w:val="00F852A1"/>
    <w:rsid w:val="00F91286"/>
    <w:rsid w:val="00F93E1A"/>
    <w:rsid w:val="00FA585C"/>
    <w:rsid w:val="00FB7917"/>
    <w:rsid w:val="00FD18ED"/>
    <w:rsid w:val="00FD1EF8"/>
    <w:rsid w:val="00FD3596"/>
    <w:rsid w:val="00FD6C10"/>
    <w:rsid w:val="00FE360C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8E07D"/>
  <w15:docId w15:val="{76A3B3A1-BAC6-44C3-88AF-A9B5EF0E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35A5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35A5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35A53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5A5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35A5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selezneva</cp:lastModifiedBy>
  <cp:revision>2</cp:revision>
  <cp:lastPrinted>2023-09-18T13:42:00Z</cp:lastPrinted>
  <dcterms:created xsi:type="dcterms:W3CDTF">2026-03-24T10:55:00Z</dcterms:created>
  <dcterms:modified xsi:type="dcterms:W3CDTF">2026-03-24T10:55:00Z</dcterms:modified>
</cp:coreProperties>
</file>