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FC7989" w14:paraId="00C7C4FE" w14:textId="77777777" w:rsidTr="009E70A9">
        <w:trPr>
          <w:trHeight w:val="985"/>
        </w:trPr>
        <w:tc>
          <w:tcPr>
            <w:tcW w:w="9747" w:type="dxa"/>
            <w:gridSpan w:val="5"/>
            <w:tcBorders>
              <w:bottom w:val="single" w:sz="36" w:space="0" w:color="auto"/>
            </w:tcBorders>
            <w:vAlign w:val="center"/>
          </w:tcPr>
          <w:p w14:paraId="3EBDE01B" w14:textId="7D922E4D" w:rsidR="00FC7989" w:rsidRDefault="001531C3" w:rsidP="009E70A9">
            <w:pPr>
              <w:spacing w:line="360" w:lineRule="auto"/>
              <w:jc w:val="center"/>
              <w:rPr>
                <w:rFonts w:ascii="Arial" w:hAnsi="Arial"/>
                <w:b/>
                <w:caps/>
                <w:spacing w:val="20"/>
                <w:sz w:val="26"/>
              </w:rPr>
            </w:pPr>
            <w:bookmarkStart w:id="0" w:name="_Hlk149135303"/>
            <w:r>
              <w:rPr>
                <w:rFonts w:ascii="Arial" w:hAnsi="Arial"/>
                <w:b/>
                <w:caps/>
                <w:spacing w:val="20"/>
                <w:sz w:val="26"/>
              </w:rPr>
              <w:t xml:space="preserve"> </w:t>
            </w:r>
            <w:r w:rsidR="00FC7989">
              <w:rPr>
                <w:rFonts w:ascii="Arial" w:hAnsi="Arial"/>
                <w:b/>
                <w:caps/>
                <w:spacing w:val="20"/>
                <w:sz w:val="26"/>
              </w:rPr>
              <w:t xml:space="preserve">Федеральное агентство </w:t>
            </w:r>
          </w:p>
          <w:p w14:paraId="154B31F2" w14:textId="77777777" w:rsidR="00FC7989" w:rsidRPr="00C75286" w:rsidRDefault="00FC7989" w:rsidP="009E70A9">
            <w:pPr>
              <w:spacing w:line="360" w:lineRule="auto"/>
              <w:jc w:val="center"/>
              <w:rPr>
                <w:b/>
                <w:spacing w:val="20"/>
                <w:sz w:val="26"/>
              </w:rPr>
            </w:pPr>
            <w:r>
              <w:rPr>
                <w:rFonts w:ascii="Arial" w:hAnsi="Arial"/>
                <w:b/>
                <w:caps/>
                <w:spacing w:val="20"/>
                <w:sz w:val="26"/>
              </w:rPr>
              <w:t>по техническому регулированию и метрологии</w:t>
            </w:r>
          </w:p>
        </w:tc>
      </w:tr>
      <w:tr w:rsidR="00FC7989" w14:paraId="1607D003" w14:textId="77777777" w:rsidTr="009E70A9">
        <w:trPr>
          <w:trHeight w:val="2227"/>
        </w:trPr>
        <w:tc>
          <w:tcPr>
            <w:tcW w:w="2660" w:type="dxa"/>
            <w:tcBorders>
              <w:top w:val="single" w:sz="36" w:space="0" w:color="auto"/>
              <w:bottom w:val="single" w:sz="8" w:space="0" w:color="auto"/>
            </w:tcBorders>
            <w:vAlign w:val="center"/>
            <w:hideMark/>
          </w:tcPr>
          <w:p w14:paraId="0ADD00F8" w14:textId="77777777" w:rsidR="00FC7989" w:rsidRDefault="00FC7989" w:rsidP="009E70A9">
            <w:pPr>
              <w:jc w:val="center"/>
              <w:rPr>
                <w:b/>
                <w:snapToGrid w:val="0"/>
                <w:sz w:val="28"/>
              </w:rPr>
            </w:pPr>
            <w:r>
              <w:rPr>
                <w:rFonts w:cs="Arial"/>
                <w:b/>
                <w:noProof/>
                <w:sz w:val="28"/>
                <w:szCs w:val="28"/>
              </w:rPr>
              <w:drawing>
                <wp:inline distT="0" distB="0" distL="0" distR="0" wp14:anchorId="6BA500A7" wp14:editId="34170380">
                  <wp:extent cx="1438275" cy="904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5B7AE284" w14:textId="77777777" w:rsidR="00FC7989" w:rsidRDefault="00FC7989" w:rsidP="009E70A9">
            <w:pPr>
              <w:jc w:val="center"/>
              <w:rPr>
                <w:b/>
                <w:snapToGrid w:val="0"/>
                <w:sz w:val="28"/>
              </w:rPr>
            </w:pPr>
          </w:p>
        </w:tc>
        <w:tc>
          <w:tcPr>
            <w:tcW w:w="4111" w:type="dxa"/>
            <w:tcBorders>
              <w:top w:val="single" w:sz="36" w:space="0" w:color="auto"/>
              <w:bottom w:val="single" w:sz="8" w:space="0" w:color="auto"/>
            </w:tcBorders>
            <w:vAlign w:val="center"/>
            <w:hideMark/>
          </w:tcPr>
          <w:p w14:paraId="1450BEAE" w14:textId="77777777" w:rsidR="00FC7989" w:rsidRDefault="00FC7989" w:rsidP="009E70A9">
            <w:pPr>
              <w:spacing w:after="60"/>
              <w:jc w:val="center"/>
              <w:rPr>
                <w:rFonts w:ascii="Arial" w:hAnsi="Arial" w:cs="Arial"/>
                <w:b/>
                <w:snapToGrid w:val="0"/>
                <w:spacing w:val="50"/>
                <w:sz w:val="28"/>
              </w:rPr>
            </w:pPr>
            <w:r>
              <w:rPr>
                <w:rFonts w:ascii="Arial" w:hAnsi="Arial" w:cs="Arial"/>
                <w:b/>
                <w:snapToGrid w:val="0"/>
                <w:spacing w:val="50"/>
                <w:sz w:val="28"/>
              </w:rPr>
              <w:t>НАЦИОНАЛЬНЫЙ</w:t>
            </w:r>
          </w:p>
          <w:p w14:paraId="78AFD766" w14:textId="77777777" w:rsidR="00FC7989" w:rsidRDefault="00FC7989" w:rsidP="009E70A9">
            <w:pPr>
              <w:spacing w:after="60"/>
              <w:jc w:val="center"/>
              <w:rPr>
                <w:rFonts w:ascii="Arial" w:hAnsi="Arial" w:cs="Arial"/>
                <w:b/>
                <w:snapToGrid w:val="0"/>
                <w:spacing w:val="50"/>
                <w:sz w:val="28"/>
              </w:rPr>
            </w:pPr>
            <w:r>
              <w:rPr>
                <w:rFonts w:ascii="Arial" w:hAnsi="Arial" w:cs="Arial"/>
                <w:b/>
                <w:snapToGrid w:val="0"/>
                <w:spacing w:val="50"/>
                <w:sz w:val="28"/>
              </w:rPr>
              <w:t>СТАНДАРТ</w:t>
            </w:r>
          </w:p>
          <w:p w14:paraId="0CE75B1F" w14:textId="77777777" w:rsidR="00FC7989" w:rsidRDefault="00FC7989" w:rsidP="009E70A9">
            <w:pPr>
              <w:spacing w:after="60"/>
              <w:jc w:val="center"/>
              <w:rPr>
                <w:rFonts w:ascii="Arial" w:hAnsi="Arial" w:cs="Arial"/>
                <w:b/>
                <w:snapToGrid w:val="0"/>
                <w:spacing w:val="50"/>
                <w:sz w:val="28"/>
              </w:rPr>
            </w:pPr>
            <w:r>
              <w:rPr>
                <w:noProof/>
              </w:rPr>
              <mc:AlternateContent>
                <mc:Choice Requires="wps">
                  <w:drawing>
                    <wp:anchor distT="0" distB="0" distL="114300" distR="114300" simplePos="0" relativeHeight="251661312" behindDoc="0" locked="0" layoutInCell="0" allowOverlap="1" wp14:anchorId="71EE10A6" wp14:editId="5501B7A0">
                      <wp:simplePos x="0" y="0"/>
                      <wp:positionH relativeFrom="column">
                        <wp:posOffset>6880860</wp:posOffset>
                      </wp:positionH>
                      <wp:positionV relativeFrom="paragraph">
                        <wp:posOffset>118110</wp:posOffset>
                      </wp:positionV>
                      <wp:extent cx="26670" cy="767715"/>
                      <wp:effectExtent l="0" t="0"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CC351" w14:textId="77777777" w:rsidR="00FC7989" w:rsidRDefault="00FC7989" w:rsidP="00FC7989">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E10A6" id="Прямоугольник 6" o:spid="_x0000_s1026" style="position:absolute;left:0;text-align:left;margin-left:541.8pt;margin-top:9.3pt;width:2.1pt;height:6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" o:allowincell="f" filled="f" stroked="f">
                      <v:textbox inset="1pt,1pt,1pt,1pt">
                        <w:txbxContent>
                          <w:p w14:paraId="615CC351" w14:textId="77777777" w:rsidR="00FC7989" w:rsidRDefault="00FC7989" w:rsidP="00FC7989">
                            <w:pPr>
                              <w:pStyle w:val="Normal1"/>
                              <w:spacing w:line="320" w:lineRule="atLeast"/>
                              <w:ind w:firstLine="0"/>
                              <w:rPr>
                                <w:b/>
                                <w:sz w:val="32"/>
                              </w:rPr>
                            </w:pPr>
                          </w:p>
                        </w:txbxContent>
                      </v:textbox>
                    </v:rect>
                  </w:pict>
                </mc:Fallback>
              </mc:AlternateContent>
            </w:r>
            <w:r>
              <w:rPr>
                <w:rFonts w:ascii="Arial" w:hAnsi="Arial" w:cs="Arial"/>
                <w:b/>
                <w:snapToGrid w:val="0"/>
                <w:spacing w:val="50"/>
                <w:sz w:val="28"/>
              </w:rPr>
              <w:t>РОССИЙСКОЙ</w:t>
            </w:r>
          </w:p>
          <w:p w14:paraId="229F5981" w14:textId="77777777" w:rsidR="00FC7989" w:rsidRDefault="00FC7989" w:rsidP="009E70A9">
            <w:pPr>
              <w:spacing w:after="60"/>
              <w:jc w:val="center"/>
              <w:rPr>
                <w:b/>
                <w:snapToGrid w:val="0"/>
                <w:sz w:val="28"/>
              </w:rPr>
            </w:pPr>
            <w:r>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563967E7" w14:textId="77777777" w:rsidR="00FC7989" w:rsidRDefault="00FC7989" w:rsidP="009E70A9">
            <w:pPr>
              <w:jc w:val="center"/>
              <w:rPr>
                <w:b/>
                <w:snapToGrid w:val="0"/>
                <w:sz w:val="28"/>
              </w:rPr>
            </w:pPr>
          </w:p>
        </w:tc>
        <w:tc>
          <w:tcPr>
            <w:tcW w:w="2410" w:type="dxa"/>
            <w:tcBorders>
              <w:top w:val="single" w:sz="36" w:space="0" w:color="auto"/>
              <w:bottom w:val="single" w:sz="8" w:space="0" w:color="auto"/>
              <w:right w:val="nil"/>
            </w:tcBorders>
            <w:vAlign w:val="center"/>
            <w:hideMark/>
          </w:tcPr>
          <w:p w14:paraId="7353F20A" w14:textId="77777777" w:rsidR="00FC7989" w:rsidRDefault="00FC7989" w:rsidP="009E70A9">
            <w:pPr>
              <w:rPr>
                <w:rFonts w:ascii="Arial" w:hAnsi="Arial" w:cs="Arial"/>
                <w:b/>
                <w:sz w:val="40"/>
                <w:szCs w:val="40"/>
              </w:rPr>
            </w:pPr>
            <w:r>
              <w:rPr>
                <w:rFonts w:ascii="Arial" w:hAnsi="Arial" w:cs="Arial"/>
                <w:b/>
                <w:sz w:val="40"/>
                <w:szCs w:val="40"/>
              </w:rPr>
              <w:t>ГОСТ Р</w:t>
            </w:r>
          </w:p>
          <w:p w14:paraId="767963C3" w14:textId="77777777" w:rsidR="00FC7989" w:rsidRDefault="00FC7989" w:rsidP="009E70A9">
            <w:pPr>
              <w:jc w:val="both"/>
              <w:rPr>
                <w:rFonts w:ascii="Arial" w:hAnsi="Arial" w:cs="Arial"/>
                <w:b/>
                <w:sz w:val="40"/>
                <w:szCs w:val="40"/>
              </w:rPr>
            </w:pPr>
            <w:r>
              <w:rPr>
                <w:rFonts w:ascii="Arial" w:hAnsi="Arial" w:cs="Arial"/>
                <w:b/>
                <w:sz w:val="40"/>
                <w:szCs w:val="40"/>
              </w:rPr>
              <w:t>77.001―</w:t>
            </w:r>
          </w:p>
          <w:p w14:paraId="29F5330A" w14:textId="77777777" w:rsidR="00FC7989" w:rsidRDefault="00FC7989" w:rsidP="009E70A9">
            <w:pPr>
              <w:rPr>
                <w:rFonts w:ascii="Arial" w:hAnsi="Arial" w:cs="Arial"/>
                <w:b/>
                <w:snapToGrid w:val="0"/>
                <w:sz w:val="40"/>
                <w:szCs w:val="40"/>
              </w:rPr>
            </w:pPr>
            <w:r>
              <w:rPr>
                <w:rFonts w:ascii="Arial" w:hAnsi="Arial" w:cs="Arial"/>
                <w:b/>
                <w:snapToGrid w:val="0"/>
                <w:sz w:val="40"/>
                <w:szCs w:val="40"/>
              </w:rPr>
              <w:t>202Х</w:t>
            </w:r>
          </w:p>
          <w:p w14:paraId="3EB3E292" w14:textId="428A38A8" w:rsidR="00FC7989" w:rsidRPr="00866063" w:rsidRDefault="00FC7989" w:rsidP="009E70A9">
            <w:pPr>
              <w:rPr>
                <w:rFonts w:ascii="Arial" w:hAnsi="Arial" w:cs="Arial"/>
                <w:bCs/>
                <w:iCs/>
                <w:sz w:val="28"/>
                <w:szCs w:val="28"/>
              </w:rPr>
            </w:pPr>
            <w:r w:rsidRPr="00B07000">
              <w:rPr>
                <w:rFonts w:ascii="Arial" w:hAnsi="Arial" w:cs="Arial"/>
                <w:snapToGrid w:val="0"/>
                <w:szCs w:val="40"/>
              </w:rPr>
              <w:t>(</w:t>
            </w:r>
            <w:r w:rsidRPr="00B07000">
              <w:rPr>
                <w:rFonts w:ascii="Arial" w:hAnsi="Arial" w:cs="Arial"/>
                <w:i/>
                <w:snapToGrid w:val="0"/>
                <w:szCs w:val="40"/>
              </w:rPr>
              <w:t>Проект</w:t>
            </w:r>
            <w:r>
              <w:rPr>
                <w:rFonts w:ascii="Arial" w:hAnsi="Arial" w:cs="Arial"/>
                <w:i/>
                <w:snapToGrid w:val="0"/>
                <w:szCs w:val="40"/>
              </w:rPr>
              <w:t xml:space="preserve">, </w:t>
            </w:r>
            <w:r>
              <w:rPr>
                <w:rFonts w:ascii="Arial" w:hAnsi="Arial" w:cs="Arial"/>
                <w:i/>
                <w:snapToGrid w:val="0"/>
                <w:szCs w:val="40"/>
              </w:rPr>
              <w:br/>
            </w:r>
            <w:r w:rsidR="00B53D6C">
              <w:rPr>
                <w:rFonts w:ascii="Arial" w:hAnsi="Arial" w:cs="Arial"/>
                <w:i/>
                <w:snapToGrid w:val="0"/>
                <w:szCs w:val="40"/>
              </w:rPr>
              <w:t>окончательная</w:t>
            </w:r>
            <w:r w:rsidR="00B53D6C">
              <w:rPr>
                <w:rFonts w:ascii="Arial" w:hAnsi="Arial" w:cs="Arial"/>
                <w:i/>
                <w:snapToGrid w:val="0"/>
                <w:szCs w:val="40"/>
              </w:rPr>
              <w:br/>
            </w:r>
            <w:r>
              <w:rPr>
                <w:rFonts w:ascii="Arial" w:hAnsi="Arial" w:cs="Arial"/>
                <w:i/>
                <w:snapToGrid w:val="0"/>
                <w:szCs w:val="40"/>
              </w:rPr>
              <w:t>редакция)</w:t>
            </w:r>
          </w:p>
        </w:tc>
      </w:tr>
    </w:tbl>
    <w:p w14:paraId="44C3B5D1" w14:textId="77777777" w:rsidR="00FC7989" w:rsidRDefault="00FC7989" w:rsidP="00FC7989">
      <w:pPr>
        <w:widowControl w:val="0"/>
        <w:autoSpaceDE w:val="0"/>
        <w:autoSpaceDN w:val="0"/>
        <w:adjustRightInd w:val="0"/>
        <w:spacing w:line="360" w:lineRule="auto"/>
        <w:jc w:val="center"/>
      </w:pPr>
    </w:p>
    <w:p w14:paraId="2322EBA5" w14:textId="77777777" w:rsidR="00FC7989" w:rsidRPr="00AB17E6" w:rsidRDefault="00FC7989" w:rsidP="00FC7989">
      <w:pPr>
        <w:widowControl w:val="0"/>
        <w:autoSpaceDE w:val="0"/>
        <w:autoSpaceDN w:val="0"/>
        <w:adjustRightInd w:val="0"/>
      </w:pPr>
    </w:p>
    <w:p w14:paraId="0DB6CED1" w14:textId="77777777" w:rsidR="00FC7989" w:rsidRPr="00AB17E6" w:rsidRDefault="00FC7989" w:rsidP="00FC7989">
      <w:pPr>
        <w:widowControl w:val="0"/>
        <w:autoSpaceDE w:val="0"/>
        <w:autoSpaceDN w:val="0"/>
        <w:adjustRightInd w:val="0"/>
      </w:pPr>
    </w:p>
    <w:p w14:paraId="3928F268" w14:textId="77777777" w:rsidR="00FC7989" w:rsidRPr="00AB17E6" w:rsidRDefault="00FC7989" w:rsidP="00FC7989">
      <w:pPr>
        <w:widowControl w:val="0"/>
        <w:autoSpaceDE w:val="0"/>
        <w:autoSpaceDN w:val="0"/>
        <w:adjustRightInd w:val="0"/>
      </w:pPr>
    </w:p>
    <w:p w14:paraId="72E84862" w14:textId="77777777" w:rsidR="00FC7989" w:rsidRPr="00AB17E6" w:rsidRDefault="00FC7989" w:rsidP="00FC7989">
      <w:pPr>
        <w:widowControl w:val="0"/>
        <w:autoSpaceDE w:val="0"/>
        <w:autoSpaceDN w:val="0"/>
        <w:adjustRightInd w:val="0"/>
      </w:pPr>
    </w:p>
    <w:p w14:paraId="542DD82D" w14:textId="77777777" w:rsidR="00FC7989" w:rsidRPr="00AB17E6" w:rsidRDefault="00FC7989" w:rsidP="00FC7989">
      <w:pPr>
        <w:widowControl w:val="0"/>
        <w:autoSpaceDE w:val="0"/>
        <w:autoSpaceDN w:val="0"/>
        <w:adjustRightInd w:val="0"/>
      </w:pPr>
    </w:p>
    <w:p w14:paraId="7DCB2ADC" w14:textId="77777777" w:rsidR="00FC7989" w:rsidRDefault="00FC7989" w:rsidP="00FC7989">
      <w:pPr>
        <w:widowControl w:val="0"/>
        <w:autoSpaceDE w:val="0"/>
        <w:autoSpaceDN w:val="0"/>
        <w:adjustRightInd w:val="0"/>
        <w:spacing w:line="360" w:lineRule="auto"/>
        <w:jc w:val="center"/>
        <w:rPr>
          <w:rFonts w:ascii="Arial" w:hAnsi="Arial" w:cs="Arial"/>
          <w:b/>
          <w:sz w:val="32"/>
          <w:szCs w:val="32"/>
        </w:rPr>
      </w:pPr>
    </w:p>
    <w:p w14:paraId="76382511" w14:textId="77777777" w:rsidR="00FC7989" w:rsidRDefault="00FC7989" w:rsidP="00FC7989">
      <w:pPr>
        <w:widowControl w:val="0"/>
        <w:autoSpaceDE w:val="0"/>
        <w:autoSpaceDN w:val="0"/>
        <w:adjustRightInd w:val="0"/>
        <w:spacing w:line="360" w:lineRule="auto"/>
        <w:jc w:val="center"/>
        <w:rPr>
          <w:rFonts w:ascii="Arial" w:hAnsi="Arial" w:cs="Arial"/>
          <w:b/>
          <w:sz w:val="32"/>
          <w:szCs w:val="32"/>
        </w:rPr>
      </w:pPr>
    </w:p>
    <w:p w14:paraId="45F1466E" w14:textId="274EE212" w:rsidR="00FC7989" w:rsidRPr="00967084" w:rsidRDefault="00FC7989" w:rsidP="00FC7989">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С</w:t>
      </w:r>
      <w:r w:rsidRPr="00967084">
        <w:rPr>
          <w:rFonts w:ascii="Arial" w:hAnsi="Arial" w:cs="Arial"/>
          <w:b/>
          <w:sz w:val="32"/>
          <w:szCs w:val="32"/>
        </w:rPr>
        <w:t>истема по</w:t>
      </w:r>
      <w:r>
        <w:rPr>
          <w:rFonts w:ascii="Arial" w:hAnsi="Arial" w:cs="Arial"/>
          <w:b/>
          <w:sz w:val="32"/>
          <w:szCs w:val="32"/>
        </w:rPr>
        <w:t>ддержки жизненного цикла издели</w:t>
      </w:r>
      <w:r w:rsidR="00FA4106">
        <w:rPr>
          <w:rFonts w:ascii="Arial" w:hAnsi="Arial" w:cs="Arial"/>
          <w:b/>
          <w:sz w:val="32"/>
          <w:szCs w:val="32"/>
        </w:rPr>
        <w:t>я</w:t>
      </w:r>
    </w:p>
    <w:p w14:paraId="5427D2DC" w14:textId="4032A580" w:rsidR="00FC7989" w:rsidRPr="00AB17E6" w:rsidRDefault="00A9519E" w:rsidP="00FC7989">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Основные положения</w:t>
      </w:r>
    </w:p>
    <w:p w14:paraId="16D12727" w14:textId="77777777" w:rsidR="00FC7989" w:rsidRPr="00AB17E6" w:rsidRDefault="00FC7989" w:rsidP="00FC7989">
      <w:pPr>
        <w:widowControl w:val="0"/>
        <w:autoSpaceDE w:val="0"/>
        <w:autoSpaceDN w:val="0"/>
        <w:adjustRightInd w:val="0"/>
        <w:spacing w:line="360" w:lineRule="auto"/>
        <w:jc w:val="center"/>
      </w:pPr>
    </w:p>
    <w:p w14:paraId="70D7C5DA" w14:textId="77777777" w:rsidR="00FC7989" w:rsidRPr="00AB17E6" w:rsidRDefault="00FC7989" w:rsidP="00FC7989">
      <w:pPr>
        <w:widowControl w:val="0"/>
        <w:autoSpaceDE w:val="0"/>
        <w:autoSpaceDN w:val="0"/>
        <w:adjustRightInd w:val="0"/>
        <w:spacing w:line="360" w:lineRule="auto"/>
        <w:jc w:val="center"/>
      </w:pPr>
    </w:p>
    <w:p w14:paraId="20CE2F5D" w14:textId="77777777" w:rsidR="00FC7989" w:rsidRPr="00AB17E6" w:rsidRDefault="00FC7989" w:rsidP="00FC7989">
      <w:pPr>
        <w:widowControl w:val="0"/>
        <w:autoSpaceDE w:val="0"/>
        <w:autoSpaceDN w:val="0"/>
        <w:adjustRightInd w:val="0"/>
        <w:spacing w:line="360" w:lineRule="auto"/>
        <w:jc w:val="center"/>
      </w:pPr>
    </w:p>
    <w:p w14:paraId="20FBBD4E" w14:textId="77777777" w:rsidR="00FC7989" w:rsidRPr="005158B3" w:rsidRDefault="00FC7989" w:rsidP="00FC7989">
      <w:pPr>
        <w:widowControl w:val="0"/>
        <w:autoSpaceDE w:val="0"/>
        <w:autoSpaceDN w:val="0"/>
        <w:adjustRightInd w:val="0"/>
        <w:spacing w:line="360" w:lineRule="auto"/>
        <w:jc w:val="center"/>
        <w:rPr>
          <w:rFonts w:ascii="Arial" w:hAnsi="Arial" w:cs="Arial"/>
        </w:rPr>
      </w:pPr>
      <w:r w:rsidRPr="005158B3">
        <w:rPr>
          <w:rFonts w:ascii="Arial" w:hAnsi="Arial" w:cs="Arial"/>
          <w:i/>
          <w:iCs/>
        </w:rPr>
        <w:t>Настоящий проект стандарта не подлежит применению до его утверждения</w:t>
      </w:r>
    </w:p>
    <w:p w14:paraId="749A2DDA" w14:textId="77777777" w:rsidR="00FC7989" w:rsidRPr="00AB17E6" w:rsidRDefault="00FC7989" w:rsidP="00FC7989">
      <w:pPr>
        <w:widowControl w:val="0"/>
        <w:shd w:val="clear" w:color="auto" w:fill="FFFFFF"/>
        <w:autoSpaceDE w:val="0"/>
        <w:autoSpaceDN w:val="0"/>
        <w:adjustRightInd w:val="0"/>
        <w:spacing w:before="936"/>
        <w:ind w:left="2880" w:firstLine="708"/>
        <w:rPr>
          <w:rFonts w:ascii="Arial" w:hAnsi="Arial" w:cs="Arial"/>
          <w:b/>
        </w:rPr>
      </w:pPr>
    </w:p>
    <w:p w14:paraId="59DE0033" w14:textId="77777777" w:rsidR="00FC7989" w:rsidRPr="00AB17E6" w:rsidRDefault="00FC7989" w:rsidP="00FC7989">
      <w:pPr>
        <w:widowControl w:val="0"/>
        <w:shd w:val="clear" w:color="auto" w:fill="FFFFFF"/>
        <w:autoSpaceDE w:val="0"/>
        <w:autoSpaceDN w:val="0"/>
        <w:adjustRightInd w:val="0"/>
        <w:spacing w:before="936"/>
        <w:ind w:left="2880" w:firstLine="708"/>
        <w:rPr>
          <w:rFonts w:ascii="Arial" w:hAnsi="Arial" w:cs="Arial"/>
          <w:b/>
        </w:rPr>
      </w:pPr>
    </w:p>
    <w:p w14:paraId="32382396" w14:textId="77777777" w:rsidR="00FC7989" w:rsidRPr="00AB17E6" w:rsidRDefault="00FC7989" w:rsidP="00FC7989">
      <w:pPr>
        <w:widowControl w:val="0"/>
        <w:shd w:val="clear" w:color="auto" w:fill="FFFFFF"/>
        <w:autoSpaceDE w:val="0"/>
        <w:autoSpaceDN w:val="0"/>
        <w:adjustRightInd w:val="0"/>
        <w:spacing w:before="936"/>
        <w:ind w:left="2880" w:firstLine="708"/>
        <w:rPr>
          <w:rFonts w:ascii="Arial" w:hAnsi="Arial" w:cs="Arial"/>
          <w:b/>
        </w:rPr>
        <w:sectPr w:rsidR="00FC7989" w:rsidRPr="00AB17E6">
          <w:headerReference w:type="default" r:id="rId9"/>
          <w:footerReference w:type="even" r:id="rId10"/>
          <w:footerReference w:type="default" r:id="rId11"/>
          <w:type w:val="continuous"/>
          <w:pgSz w:w="11909" w:h="16834"/>
          <w:pgMar w:top="851" w:right="851" w:bottom="851" w:left="1701" w:header="720" w:footer="720" w:gutter="0"/>
          <w:cols w:space="60"/>
          <w:noEndnote/>
          <w:titlePg/>
        </w:sectPr>
      </w:pPr>
    </w:p>
    <w:p w14:paraId="2EBA03EA" w14:textId="77777777" w:rsidR="00FC7989" w:rsidRPr="004B140E" w:rsidRDefault="00FC7989" w:rsidP="00FC7989">
      <w:pPr>
        <w:spacing w:before="120" w:after="360" w:line="276" w:lineRule="auto"/>
        <w:jc w:val="center"/>
        <w:rPr>
          <w:rFonts w:ascii="Arial" w:eastAsia="Calibri" w:hAnsi="Arial" w:cs="Arial"/>
          <w:b/>
          <w:sz w:val="28"/>
          <w:szCs w:val="28"/>
          <w:lang w:eastAsia="en-US"/>
        </w:rPr>
      </w:pPr>
      <w:r w:rsidRPr="004B140E">
        <w:rPr>
          <w:rFonts w:ascii="Arial" w:eastAsia="Calibri" w:hAnsi="Arial" w:cs="Arial"/>
          <w:b/>
          <w:sz w:val="28"/>
          <w:szCs w:val="28"/>
          <w:lang w:eastAsia="en-US"/>
        </w:rPr>
        <w:lastRenderedPageBreak/>
        <w:t>Предисловие</w:t>
      </w:r>
    </w:p>
    <w:p w14:paraId="3134FA5B" w14:textId="77777777" w:rsidR="00FC7989" w:rsidRPr="004B140E" w:rsidRDefault="00FC7989" w:rsidP="00FC7989">
      <w:pPr>
        <w:spacing w:before="240" w:after="200"/>
        <w:ind w:firstLine="851"/>
        <w:jc w:val="both"/>
        <w:rPr>
          <w:rFonts w:ascii="Arial" w:eastAsia="Calibri" w:hAnsi="Arial"/>
          <w:bCs/>
          <w:sz w:val="24"/>
          <w:szCs w:val="26"/>
          <w:lang w:eastAsia="en-US"/>
        </w:rPr>
      </w:pPr>
      <w:r w:rsidRPr="004B140E">
        <w:rPr>
          <w:rFonts w:ascii="Arial" w:eastAsia="Calibri" w:hAnsi="Arial"/>
          <w:bCs/>
          <w:sz w:val="24"/>
          <w:szCs w:val="26"/>
          <w:lang w:eastAsia="en-US"/>
        </w:rPr>
        <w:t>1 РАЗРАБОТАН Акционерным обществом «Научно-исследовательский центр «Прикладная Логистика» (АО НИЦ «Прикладная Логистика»)</w:t>
      </w:r>
    </w:p>
    <w:p w14:paraId="5875406F" w14:textId="77777777" w:rsidR="00FC7989" w:rsidRPr="004B140E" w:rsidRDefault="00FC7989" w:rsidP="00FC7989">
      <w:pPr>
        <w:spacing w:before="240" w:after="200"/>
        <w:ind w:firstLine="851"/>
        <w:jc w:val="both"/>
        <w:rPr>
          <w:rFonts w:ascii="Arial" w:eastAsia="Calibri" w:hAnsi="Arial"/>
          <w:bCs/>
          <w:sz w:val="24"/>
          <w:szCs w:val="26"/>
          <w:lang w:eastAsia="en-US"/>
        </w:rPr>
      </w:pPr>
      <w:r w:rsidRPr="004B140E">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2535D830" w14:textId="77777777" w:rsidR="00FC7989" w:rsidRPr="004B140E" w:rsidRDefault="00FC7989" w:rsidP="00FC7989">
      <w:pPr>
        <w:spacing w:before="240" w:after="200"/>
        <w:ind w:firstLine="851"/>
        <w:jc w:val="both"/>
        <w:rPr>
          <w:rFonts w:ascii="Arial" w:eastAsia="Calibri" w:hAnsi="Arial"/>
          <w:bCs/>
          <w:sz w:val="24"/>
          <w:szCs w:val="26"/>
          <w:lang w:eastAsia="en-US"/>
        </w:rPr>
      </w:pPr>
      <w:r w:rsidRPr="004B140E">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от № -ст</w:t>
      </w:r>
    </w:p>
    <w:p w14:paraId="1DB37890" w14:textId="77777777" w:rsidR="00FC7989" w:rsidRPr="004B140E" w:rsidRDefault="00FC7989" w:rsidP="00FC7989">
      <w:pPr>
        <w:spacing w:before="240" w:after="200"/>
        <w:ind w:firstLine="851"/>
        <w:jc w:val="both"/>
        <w:rPr>
          <w:rFonts w:ascii="Arial" w:eastAsia="Calibri" w:hAnsi="Arial"/>
          <w:bCs/>
          <w:sz w:val="24"/>
          <w:szCs w:val="26"/>
          <w:lang w:eastAsia="en-US"/>
        </w:rPr>
      </w:pPr>
      <w:r w:rsidRPr="004B140E">
        <w:rPr>
          <w:rFonts w:ascii="Arial" w:eastAsia="Calibri" w:hAnsi="Arial"/>
          <w:bCs/>
          <w:sz w:val="24"/>
          <w:szCs w:val="26"/>
          <w:lang w:eastAsia="en-US"/>
        </w:rPr>
        <w:t>4 ВВЕДЕН ВПЕРВЫЕ</w:t>
      </w:r>
    </w:p>
    <w:p w14:paraId="0924FEF6" w14:textId="77777777" w:rsidR="00FC7989" w:rsidRPr="004B140E" w:rsidRDefault="00FC7989" w:rsidP="00FC7989">
      <w:pPr>
        <w:spacing w:after="200" w:line="288" w:lineRule="auto"/>
        <w:ind w:firstLine="851"/>
        <w:jc w:val="both"/>
        <w:rPr>
          <w:rFonts w:ascii="Arial" w:eastAsia="Calibri" w:hAnsi="Arial"/>
          <w:sz w:val="24"/>
          <w:szCs w:val="26"/>
          <w:lang w:eastAsia="en-US"/>
        </w:rPr>
      </w:pPr>
    </w:p>
    <w:p w14:paraId="6B55E441" w14:textId="77777777" w:rsidR="00FC7989" w:rsidRPr="004B140E" w:rsidRDefault="00FC7989" w:rsidP="00FC7989">
      <w:pPr>
        <w:tabs>
          <w:tab w:val="left" w:pos="2664"/>
        </w:tabs>
        <w:spacing w:after="200" w:line="288" w:lineRule="auto"/>
        <w:ind w:firstLine="851"/>
        <w:jc w:val="both"/>
        <w:rPr>
          <w:rFonts w:ascii="Arial" w:eastAsia="Calibri" w:hAnsi="Arial"/>
          <w:sz w:val="24"/>
          <w:szCs w:val="26"/>
          <w:lang w:eastAsia="en-US"/>
        </w:rPr>
      </w:pPr>
    </w:p>
    <w:p w14:paraId="592276FD" w14:textId="77777777" w:rsidR="00FC7989" w:rsidRPr="004B140E" w:rsidRDefault="00FC7989" w:rsidP="00FC7989">
      <w:pPr>
        <w:ind w:firstLine="851"/>
        <w:jc w:val="both"/>
        <w:rPr>
          <w:rFonts w:ascii="Arial" w:hAnsi="Arial" w:cs="Arial"/>
          <w:i/>
          <w:sz w:val="24"/>
          <w:szCs w:val="26"/>
        </w:rPr>
      </w:pPr>
      <w:r w:rsidRPr="004B140E">
        <w:rPr>
          <w:rFonts w:ascii="Arial" w:hAnsi="Arial"/>
          <w:i/>
          <w:sz w:val="24"/>
          <w:szCs w:val="26"/>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14:paraId="1A3BBEF9" w14:textId="77777777" w:rsidR="00FC7989" w:rsidRPr="004B140E" w:rsidRDefault="00FC7989" w:rsidP="00FC7989">
      <w:pPr>
        <w:spacing w:after="200" w:line="480" w:lineRule="auto"/>
        <w:ind w:firstLine="851"/>
        <w:jc w:val="right"/>
        <w:rPr>
          <w:rFonts w:ascii="Arial" w:eastAsia="Calibri" w:hAnsi="Arial" w:cs="Arial"/>
          <w:sz w:val="24"/>
          <w:szCs w:val="26"/>
          <w:lang w:eastAsia="en-US"/>
        </w:rPr>
      </w:pPr>
    </w:p>
    <w:p w14:paraId="011A21FD" w14:textId="77777777" w:rsidR="00FC7989" w:rsidRPr="004B140E" w:rsidRDefault="00FC7989" w:rsidP="00FC7989">
      <w:pPr>
        <w:spacing w:after="200" w:line="480" w:lineRule="auto"/>
        <w:ind w:firstLine="851"/>
        <w:jc w:val="right"/>
        <w:rPr>
          <w:rFonts w:ascii="Arial" w:eastAsia="Calibri" w:hAnsi="Arial" w:cs="Arial"/>
          <w:sz w:val="24"/>
          <w:szCs w:val="26"/>
          <w:lang w:eastAsia="en-US"/>
        </w:rPr>
      </w:pPr>
    </w:p>
    <w:p w14:paraId="62969DFB" w14:textId="77777777" w:rsidR="00FC7989" w:rsidRPr="004B140E" w:rsidRDefault="00FC7989" w:rsidP="00FC7989">
      <w:pPr>
        <w:spacing w:after="200" w:line="480" w:lineRule="auto"/>
        <w:ind w:firstLine="851"/>
        <w:jc w:val="right"/>
        <w:rPr>
          <w:rFonts w:ascii="Arial" w:eastAsia="Calibri" w:hAnsi="Arial" w:cs="Arial"/>
          <w:sz w:val="24"/>
          <w:szCs w:val="26"/>
          <w:lang w:eastAsia="en-US"/>
        </w:rPr>
      </w:pPr>
    </w:p>
    <w:p w14:paraId="3A1FC1D2" w14:textId="77777777" w:rsidR="00FC7989" w:rsidRPr="004B140E" w:rsidRDefault="00FC7989" w:rsidP="00FC7989">
      <w:pPr>
        <w:spacing w:after="200" w:line="276" w:lineRule="auto"/>
        <w:ind w:firstLine="851"/>
        <w:jc w:val="both"/>
        <w:rPr>
          <w:rFonts w:ascii="Arial" w:eastAsia="Calibri" w:hAnsi="Arial" w:cs="Arial"/>
          <w:spacing w:val="4"/>
          <w:sz w:val="24"/>
          <w:szCs w:val="26"/>
          <w:lang w:eastAsia="en-US"/>
        </w:rPr>
      </w:pPr>
    </w:p>
    <w:p w14:paraId="6F5B6D7A" w14:textId="77777777" w:rsidR="00FC7989" w:rsidRPr="004B140E" w:rsidRDefault="00FC7989" w:rsidP="00FC7989">
      <w:pPr>
        <w:spacing w:after="200" w:line="276" w:lineRule="auto"/>
        <w:ind w:firstLine="851"/>
        <w:jc w:val="both"/>
        <w:rPr>
          <w:rFonts w:ascii="Arial" w:eastAsia="Calibri" w:hAnsi="Arial" w:cs="Arial"/>
          <w:spacing w:val="4"/>
          <w:sz w:val="24"/>
          <w:szCs w:val="26"/>
          <w:lang w:eastAsia="en-US"/>
        </w:rPr>
      </w:pPr>
    </w:p>
    <w:p w14:paraId="2183D982" w14:textId="77777777" w:rsidR="00FC7989" w:rsidRPr="004B140E" w:rsidRDefault="00FC7989" w:rsidP="00FC7989">
      <w:pPr>
        <w:widowControl w:val="0"/>
        <w:tabs>
          <w:tab w:val="left" w:pos="851"/>
          <w:tab w:val="right" w:leader="dot" w:pos="9356"/>
        </w:tabs>
        <w:ind w:firstLine="851"/>
        <w:jc w:val="both"/>
        <w:rPr>
          <w:rFonts w:ascii="Arial" w:eastAsia="Calibri" w:hAnsi="Arial" w:cs="Arial"/>
          <w:spacing w:val="4"/>
          <w:sz w:val="24"/>
          <w:szCs w:val="26"/>
          <w:lang w:eastAsia="en-US"/>
        </w:rPr>
      </w:pPr>
      <w:r w:rsidRPr="004B140E">
        <w:rPr>
          <w:rFonts w:ascii="Arial" w:eastAsia="Calibri" w:hAnsi="Arial" w:cs="Arial"/>
          <w:spacing w:val="4"/>
          <w:sz w:val="24"/>
          <w:szCs w:val="26"/>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5A3C1130" w14:textId="65AF7737" w:rsidR="00FC7989" w:rsidRDefault="00FC7989" w:rsidP="00FC7989">
      <w:pPr>
        <w:pStyle w:val="12"/>
        <w:tabs>
          <w:tab w:val="right" w:leader="dot" w:pos="9627"/>
        </w:tabs>
        <w:rPr>
          <w:b/>
          <w:bCs/>
        </w:rPr>
      </w:pPr>
      <w:r w:rsidRPr="00AB17E6">
        <w:rPr>
          <w:b/>
          <w:bCs/>
        </w:rPr>
        <w:br w:type="page"/>
      </w:r>
    </w:p>
    <w:p w14:paraId="42B8DC18" w14:textId="77777777" w:rsidR="00B5089C" w:rsidRPr="009E70A9" w:rsidRDefault="00B5089C" w:rsidP="00B5089C">
      <w:pPr>
        <w:widowControl w:val="0"/>
        <w:spacing w:line="360" w:lineRule="auto"/>
        <w:jc w:val="center"/>
        <w:outlineLvl w:val="0"/>
        <w:rPr>
          <w:b/>
          <w:bCs/>
          <w:sz w:val="28"/>
          <w:szCs w:val="28"/>
        </w:rPr>
      </w:pPr>
      <w:bookmarkStart w:id="1" w:name="_Toc196301455"/>
      <w:r w:rsidRPr="009E70A9">
        <w:rPr>
          <w:rFonts w:ascii="Arial" w:hAnsi="Arial" w:cs="Arial"/>
          <w:b/>
          <w:bCs/>
          <w:sz w:val="28"/>
          <w:szCs w:val="28"/>
        </w:rPr>
        <w:lastRenderedPageBreak/>
        <w:t>Введение</w:t>
      </w:r>
      <w:bookmarkEnd w:id="1"/>
    </w:p>
    <w:p w14:paraId="165322B5" w14:textId="654517DF" w:rsidR="000A244A" w:rsidRDefault="00B5089C" w:rsidP="00B5089C">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r w:rsidRPr="002A1B14">
        <w:rPr>
          <w:rFonts w:ascii="Arial" w:hAnsi="Arial" w:cs="Arial"/>
          <w:sz w:val="24"/>
          <w:szCs w:val="24"/>
        </w:rPr>
        <w:t xml:space="preserve">Стандарт разработан в рамках Перспективной программы стандартизации в области поддержки </w:t>
      </w:r>
      <w:r w:rsidR="00065F59" w:rsidRPr="009E70A9">
        <w:rPr>
          <w:rFonts w:ascii="Arial" w:hAnsi="Arial" w:cs="Arial"/>
          <w:sz w:val="24"/>
          <w:szCs w:val="24"/>
        </w:rPr>
        <w:t>жизненного цикла</w:t>
      </w:r>
      <w:r w:rsidRPr="002A1B14">
        <w:rPr>
          <w:rFonts w:ascii="Arial" w:hAnsi="Arial" w:cs="Arial"/>
          <w:sz w:val="24"/>
          <w:szCs w:val="24"/>
        </w:rPr>
        <w:t xml:space="preserve"> изделий на 2024-2026 гг., направленной на обеспечение цифровой трансформации </w:t>
      </w:r>
      <w:r w:rsidR="008C0BB1">
        <w:rPr>
          <w:rFonts w:ascii="Arial" w:hAnsi="Arial" w:cs="Arial"/>
          <w:sz w:val="24"/>
          <w:szCs w:val="24"/>
        </w:rPr>
        <w:t xml:space="preserve">всех отраслей </w:t>
      </w:r>
      <w:r w:rsidRPr="002A1B14">
        <w:rPr>
          <w:rFonts w:ascii="Arial" w:hAnsi="Arial" w:cs="Arial"/>
          <w:sz w:val="24"/>
          <w:szCs w:val="24"/>
        </w:rPr>
        <w:t>машиностроения</w:t>
      </w:r>
      <w:r w:rsidR="008C0BB1">
        <w:rPr>
          <w:rFonts w:ascii="Arial" w:hAnsi="Arial" w:cs="Arial"/>
          <w:sz w:val="24"/>
          <w:szCs w:val="24"/>
        </w:rPr>
        <w:t xml:space="preserve"> </w:t>
      </w:r>
      <w:r w:rsidR="008C0BB1" w:rsidRPr="002A1B14">
        <w:rPr>
          <w:rFonts w:ascii="Arial" w:hAnsi="Arial" w:cs="Arial"/>
          <w:sz w:val="24"/>
          <w:szCs w:val="24"/>
        </w:rPr>
        <w:t>Российской Федерации</w:t>
      </w:r>
      <w:r w:rsidR="000A244A">
        <w:rPr>
          <w:rFonts w:ascii="Arial" w:hAnsi="Arial" w:cs="Arial"/>
          <w:sz w:val="24"/>
          <w:szCs w:val="24"/>
        </w:rPr>
        <w:t>.</w:t>
      </w:r>
      <w:r>
        <w:rPr>
          <w:rFonts w:ascii="Arial" w:hAnsi="Arial" w:cs="Arial"/>
          <w:sz w:val="24"/>
          <w:szCs w:val="24"/>
        </w:rPr>
        <w:t xml:space="preserve"> </w:t>
      </w:r>
    </w:p>
    <w:p w14:paraId="48E04E86" w14:textId="6AE2EAD3" w:rsidR="00B5089C" w:rsidRPr="00AA71E1" w:rsidRDefault="000A244A" w:rsidP="00B5089C">
      <w:pPr>
        <w:tabs>
          <w:tab w:val="left" w:pos="0"/>
          <w:tab w:val="left" w:pos="1418"/>
          <w:tab w:val="left" w:pos="2835"/>
          <w:tab w:val="left" w:pos="4253"/>
          <w:tab w:val="left" w:pos="5670"/>
          <w:tab w:val="left" w:pos="7088"/>
          <w:tab w:val="left" w:pos="8505"/>
          <w:tab w:val="left" w:pos="9923"/>
        </w:tabs>
        <w:spacing w:line="360" w:lineRule="auto"/>
        <w:ind w:firstLine="720"/>
        <w:jc w:val="both"/>
        <w:rPr>
          <w:rFonts w:cs="Arial"/>
        </w:rPr>
      </w:pPr>
      <w:r>
        <w:rPr>
          <w:rFonts w:ascii="Arial" w:hAnsi="Arial" w:cs="Arial"/>
          <w:sz w:val="24"/>
          <w:szCs w:val="24"/>
        </w:rPr>
        <w:t xml:space="preserve">Стандарт </w:t>
      </w:r>
      <w:r w:rsidR="00437050">
        <w:rPr>
          <w:rFonts w:ascii="Arial" w:hAnsi="Arial" w:cs="Arial"/>
          <w:sz w:val="24"/>
          <w:szCs w:val="24"/>
        </w:rPr>
        <w:t xml:space="preserve">устанавливает </w:t>
      </w:r>
      <w:r w:rsidR="00B5089C">
        <w:rPr>
          <w:rFonts w:ascii="Arial" w:hAnsi="Arial" w:cs="Arial"/>
          <w:sz w:val="24"/>
          <w:szCs w:val="24"/>
        </w:rPr>
        <w:t>основные положения системы национальных стандартов</w:t>
      </w:r>
      <w:r w:rsidR="00B5089C" w:rsidRPr="002A1B14">
        <w:rPr>
          <w:rFonts w:ascii="Arial" w:hAnsi="Arial" w:cs="Arial"/>
          <w:sz w:val="24"/>
          <w:szCs w:val="24"/>
        </w:rPr>
        <w:t xml:space="preserve"> </w:t>
      </w:r>
      <w:r w:rsidR="00B5089C" w:rsidRPr="009E70A9">
        <w:rPr>
          <w:rFonts w:ascii="Arial" w:hAnsi="Arial" w:cs="Arial"/>
          <w:sz w:val="24"/>
          <w:szCs w:val="24"/>
        </w:rPr>
        <w:t>в области поддержки жизненного цикла издели</w:t>
      </w:r>
      <w:r w:rsidR="00FA4106">
        <w:rPr>
          <w:rFonts w:ascii="Arial" w:hAnsi="Arial" w:cs="Arial"/>
          <w:sz w:val="24"/>
          <w:szCs w:val="24"/>
        </w:rPr>
        <w:t>я</w:t>
      </w:r>
      <w:r w:rsidR="00B5089C" w:rsidRPr="009E70A9">
        <w:rPr>
          <w:rFonts w:ascii="Arial" w:hAnsi="Arial" w:cs="Arial"/>
          <w:sz w:val="24"/>
          <w:szCs w:val="24"/>
        </w:rPr>
        <w:t xml:space="preserve"> с </w:t>
      </w:r>
      <w:r w:rsidR="00B5089C">
        <w:rPr>
          <w:rFonts w:ascii="Arial" w:hAnsi="Arial" w:cs="Arial"/>
          <w:sz w:val="24"/>
          <w:szCs w:val="24"/>
        </w:rPr>
        <w:t xml:space="preserve">учетом </w:t>
      </w:r>
      <w:r w:rsidR="00B5089C" w:rsidRPr="009E70A9">
        <w:rPr>
          <w:rFonts w:ascii="Arial" w:hAnsi="Arial" w:cs="Arial"/>
          <w:sz w:val="24"/>
          <w:szCs w:val="24"/>
        </w:rPr>
        <w:t>развити</w:t>
      </w:r>
      <w:r w:rsidR="00B5089C">
        <w:rPr>
          <w:rFonts w:ascii="Arial" w:hAnsi="Arial" w:cs="Arial"/>
          <w:sz w:val="24"/>
          <w:szCs w:val="24"/>
        </w:rPr>
        <w:t>я</w:t>
      </w:r>
      <w:r w:rsidR="00B5089C" w:rsidRPr="009E70A9">
        <w:rPr>
          <w:rFonts w:ascii="Arial" w:hAnsi="Arial" w:cs="Arial"/>
          <w:sz w:val="24"/>
          <w:szCs w:val="24"/>
        </w:rPr>
        <w:t xml:space="preserve"> стандартов смежных систем (</w:t>
      </w:r>
      <w:r w:rsidR="007F773A">
        <w:rPr>
          <w:rFonts w:ascii="Arial" w:hAnsi="Arial" w:cs="Arial"/>
          <w:sz w:val="24"/>
          <w:szCs w:val="24"/>
        </w:rPr>
        <w:t xml:space="preserve">Системы разработки и постановки продукции на производство, </w:t>
      </w:r>
      <w:r w:rsidR="00B5089C" w:rsidRPr="009E70A9">
        <w:rPr>
          <w:rFonts w:ascii="Arial" w:hAnsi="Arial" w:cs="Arial"/>
          <w:sz w:val="24"/>
          <w:szCs w:val="24"/>
        </w:rPr>
        <w:t>Единой системы конструкторской документации, Единой системы технологической документации, Единой системы программной документации</w:t>
      </w:r>
      <w:r w:rsidR="007F773A">
        <w:rPr>
          <w:rFonts w:ascii="Arial" w:hAnsi="Arial" w:cs="Arial"/>
          <w:sz w:val="24"/>
          <w:szCs w:val="24"/>
        </w:rPr>
        <w:t xml:space="preserve"> и др.</w:t>
      </w:r>
      <w:r w:rsidR="00B5089C" w:rsidRPr="009E70A9">
        <w:rPr>
          <w:rFonts w:ascii="Arial" w:hAnsi="Arial" w:cs="Arial"/>
          <w:sz w:val="24"/>
          <w:szCs w:val="24"/>
        </w:rPr>
        <w:t>).</w:t>
      </w:r>
    </w:p>
    <w:p w14:paraId="6031414C" w14:textId="3C7128A3" w:rsidR="00B5089C" w:rsidRPr="002A1B14" w:rsidRDefault="00B5089C" w:rsidP="00B5089C">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r w:rsidRPr="002A1B14">
        <w:rPr>
          <w:rFonts w:ascii="Arial" w:hAnsi="Arial" w:cs="Arial"/>
          <w:sz w:val="24"/>
          <w:szCs w:val="24"/>
        </w:rPr>
        <w:t xml:space="preserve">Стандарт учитывает требования законодательства Российской Федерации, положения национальных и международных стандартов </w:t>
      </w:r>
      <w:r>
        <w:rPr>
          <w:rFonts w:ascii="Arial" w:hAnsi="Arial" w:cs="Arial"/>
          <w:sz w:val="24"/>
          <w:szCs w:val="24"/>
        </w:rPr>
        <w:t xml:space="preserve">(в частности, </w:t>
      </w:r>
      <w:r w:rsidRPr="00397F88">
        <w:rPr>
          <w:rFonts w:ascii="Arial" w:hAnsi="Arial" w:cs="Arial"/>
          <w:sz w:val="24"/>
          <w:szCs w:val="24"/>
        </w:rPr>
        <w:t>[</w:t>
      </w:r>
      <w:r w:rsidRPr="00241A4C">
        <w:rPr>
          <w:rFonts w:ascii="Arial" w:hAnsi="Arial" w:cs="Arial"/>
          <w:sz w:val="24"/>
          <w:szCs w:val="24"/>
        </w:rPr>
        <w:t>1</w:t>
      </w:r>
      <w:r w:rsidRPr="00397F88">
        <w:rPr>
          <w:rFonts w:ascii="Arial" w:hAnsi="Arial" w:cs="Arial"/>
          <w:sz w:val="24"/>
          <w:szCs w:val="24"/>
        </w:rPr>
        <w:t>]</w:t>
      </w:r>
      <w:r w:rsidR="008C0BB1">
        <w:rPr>
          <w:rFonts w:ascii="Arial" w:hAnsi="Arial" w:cs="Arial"/>
          <w:sz w:val="24"/>
          <w:szCs w:val="24"/>
        </w:rPr>
        <w:t>, в соответствии с которым принята модифицированная для национальной стандартизации структура процессов жизненного цикла изделия</w:t>
      </w:r>
      <w:r>
        <w:rPr>
          <w:rFonts w:ascii="Arial" w:hAnsi="Arial" w:cs="Arial"/>
          <w:sz w:val="24"/>
          <w:szCs w:val="24"/>
        </w:rPr>
        <w:t xml:space="preserve">) и результаты исследований по концепции стандартизации аспектов </w:t>
      </w:r>
      <w:r w:rsidRPr="002A1B14">
        <w:rPr>
          <w:rFonts w:ascii="Arial" w:hAnsi="Arial" w:cs="Arial"/>
          <w:sz w:val="24"/>
          <w:szCs w:val="24"/>
        </w:rPr>
        <w:t>жизненного цикла изделий</w:t>
      </w:r>
      <w:r>
        <w:rPr>
          <w:rFonts w:ascii="Arial" w:hAnsi="Arial" w:cs="Arial"/>
          <w:sz w:val="24"/>
          <w:szCs w:val="24"/>
        </w:rPr>
        <w:t xml:space="preserve"> </w:t>
      </w:r>
      <w:r w:rsidRPr="00241A4C">
        <w:rPr>
          <w:rFonts w:ascii="Arial" w:hAnsi="Arial" w:cs="Arial"/>
          <w:sz w:val="24"/>
          <w:szCs w:val="24"/>
        </w:rPr>
        <w:t>[2]</w:t>
      </w:r>
      <w:r w:rsidRPr="002A1B14">
        <w:rPr>
          <w:rFonts w:ascii="Arial" w:hAnsi="Arial" w:cs="Arial"/>
          <w:sz w:val="24"/>
          <w:szCs w:val="24"/>
        </w:rPr>
        <w:t xml:space="preserve">. </w:t>
      </w:r>
    </w:p>
    <w:p w14:paraId="6E80C100" w14:textId="77777777" w:rsidR="00B5089C" w:rsidRDefault="00B5089C" w:rsidP="00B5089C">
      <w:pPr>
        <w:sectPr w:rsidR="00B5089C" w:rsidSect="00A306E6">
          <w:headerReference w:type="even" r:id="rId12"/>
          <w:headerReference w:type="default" r:id="rId13"/>
          <w:footerReference w:type="default" r:id="rId14"/>
          <w:pgSz w:w="11906" w:h="16838" w:code="9"/>
          <w:pgMar w:top="851" w:right="851" w:bottom="851" w:left="1418" w:header="709" w:footer="709" w:gutter="0"/>
          <w:pgNumType w:fmt="upperRoman" w:start="2"/>
          <w:cols w:space="720"/>
          <w:docGrid w:linePitch="272"/>
        </w:sectPr>
      </w:pPr>
    </w:p>
    <w:p w14:paraId="29EC0045" w14:textId="77777777" w:rsidR="00FC7989" w:rsidRPr="00752D10" w:rsidRDefault="00FC7989" w:rsidP="00FC7989">
      <w:pPr>
        <w:spacing w:line="360" w:lineRule="auto"/>
        <w:jc w:val="center"/>
        <w:rPr>
          <w:rFonts w:ascii="Arial" w:hAnsi="Arial" w:cs="Arial"/>
          <w:b/>
          <w:bCs/>
          <w:spacing w:val="50"/>
          <w:sz w:val="24"/>
        </w:rPr>
      </w:pPr>
      <w:r w:rsidRPr="00752D10">
        <w:rPr>
          <w:rFonts w:ascii="Arial" w:hAnsi="Arial" w:cs="Arial"/>
          <w:b/>
          <w:bCs/>
          <w:caps/>
          <w:spacing w:val="50"/>
          <w:sz w:val="24"/>
        </w:rPr>
        <w:lastRenderedPageBreak/>
        <w:t>НАЦИОНАЛЬНЫЙ</w:t>
      </w:r>
      <w:r>
        <w:rPr>
          <w:rFonts w:ascii="Arial" w:hAnsi="Arial" w:cs="Arial"/>
          <w:b/>
          <w:bCs/>
          <w:caps/>
          <w:spacing w:val="50"/>
          <w:sz w:val="24"/>
        </w:rPr>
        <w:t xml:space="preserve"> </w:t>
      </w:r>
      <w:r w:rsidRPr="00752D10">
        <w:rPr>
          <w:rFonts w:ascii="Arial" w:hAnsi="Arial" w:cs="Arial"/>
          <w:b/>
          <w:bCs/>
          <w:caps/>
          <w:spacing w:val="50"/>
          <w:sz w:val="24"/>
        </w:rPr>
        <w:t>СТАНДАРТ</w:t>
      </w:r>
      <w:r>
        <w:rPr>
          <w:rFonts w:ascii="Arial" w:hAnsi="Arial" w:cs="Arial"/>
          <w:b/>
          <w:bCs/>
          <w:caps/>
          <w:spacing w:val="50"/>
          <w:sz w:val="24"/>
        </w:rPr>
        <w:t xml:space="preserve"> </w:t>
      </w:r>
      <w:r w:rsidRPr="00752D10">
        <w:rPr>
          <w:rFonts w:ascii="Arial" w:hAnsi="Arial" w:cs="Arial"/>
          <w:b/>
          <w:bCs/>
          <w:caps/>
          <w:spacing w:val="50"/>
          <w:sz w:val="24"/>
        </w:rPr>
        <w:t>российской</w:t>
      </w:r>
      <w:r>
        <w:rPr>
          <w:rFonts w:ascii="Arial" w:hAnsi="Arial" w:cs="Arial"/>
          <w:b/>
          <w:bCs/>
          <w:caps/>
          <w:spacing w:val="50"/>
          <w:sz w:val="24"/>
        </w:rPr>
        <w:t xml:space="preserve"> </w:t>
      </w:r>
      <w:r w:rsidRPr="00752D10">
        <w:rPr>
          <w:rFonts w:ascii="Arial" w:hAnsi="Arial" w:cs="Arial"/>
          <w:b/>
          <w:bCs/>
          <w:caps/>
          <w:spacing w:val="50"/>
          <w:sz w:val="24"/>
        </w:rPr>
        <w:t>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FC7989" w:rsidRPr="001F6934" w14:paraId="3AD0296E" w14:textId="77777777" w:rsidTr="009E70A9">
        <w:trPr>
          <w:trHeight w:val="850"/>
        </w:trPr>
        <w:tc>
          <w:tcPr>
            <w:tcW w:w="9915" w:type="dxa"/>
            <w:tcMar>
              <w:left w:w="0" w:type="dxa"/>
              <w:right w:w="0" w:type="dxa"/>
            </w:tcMar>
          </w:tcPr>
          <w:p w14:paraId="5DD31D46" w14:textId="1E78B4B6" w:rsidR="00FC7989" w:rsidRPr="00E042D0" w:rsidRDefault="00FC7989" w:rsidP="009E70A9">
            <w:pPr>
              <w:widowControl w:val="0"/>
              <w:autoSpaceDE w:val="0"/>
              <w:autoSpaceDN w:val="0"/>
              <w:adjustRightInd w:val="0"/>
              <w:spacing w:line="360" w:lineRule="auto"/>
              <w:jc w:val="center"/>
              <w:rPr>
                <w:rFonts w:ascii="Arial" w:hAnsi="Arial" w:cs="Arial"/>
                <w:b/>
                <w:sz w:val="26"/>
                <w:szCs w:val="26"/>
              </w:rPr>
            </w:pPr>
            <w:r>
              <w:rPr>
                <w:rFonts w:ascii="Arial" w:hAnsi="Arial" w:cs="Arial"/>
                <w:b/>
                <w:sz w:val="26"/>
                <w:szCs w:val="26"/>
              </w:rPr>
              <w:t>Система поддержки жизненного цикла издели</w:t>
            </w:r>
            <w:r w:rsidR="00FA4106">
              <w:rPr>
                <w:rFonts w:ascii="Arial" w:hAnsi="Arial" w:cs="Arial"/>
                <w:b/>
                <w:sz w:val="26"/>
                <w:szCs w:val="26"/>
              </w:rPr>
              <w:t>я</w:t>
            </w:r>
            <w:r>
              <w:rPr>
                <w:rFonts w:ascii="Arial" w:hAnsi="Arial" w:cs="Arial"/>
                <w:b/>
                <w:sz w:val="26"/>
                <w:szCs w:val="26"/>
              </w:rPr>
              <w:t xml:space="preserve"> </w:t>
            </w:r>
          </w:p>
          <w:p w14:paraId="0716E7D7" w14:textId="462E1AA0" w:rsidR="00FC7989" w:rsidRPr="00E21349" w:rsidRDefault="00A9519E" w:rsidP="009E70A9">
            <w:pPr>
              <w:widowControl w:val="0"/>
              <w:autoSpaceDE w:val="0"/>
              <w:autoSpaceDN w:val="0"/>
              <w:adjustRightInd w:val="0"/>
              <w:spacing w:line="360" w:lineRule="auto"/>
              <w:jc w:val="center"/>
              <w:rPr>
                <w:rFonts w:ascii="Arial" w:hAnsi="Arial" w:cs="Arial"/>
                <w:b/>
                <w:sz w:val="26"/>
                <w:szCs w:val="26"/>
              </w:rPr>
            </w:pPr>
            <w:r>
              <w:rPr>
                <w:rFonts w:ascii="Arial" w:hAnsi="Arial" w:cs="Arial"/>
                <w:b/>
                <w:sz w:val="26"/>
                <w:szCs w:val="26"/>
              </w:rPr>
              <w:t>Основные положения</w:t>
            </w:r>
          </w:p>
          <w:p w14:paraId="78A05B01" w14:textId="48879286" w:rsidR="00FC7989" w:rsidRPr="00B610D2" w:rsidRDefault="004A7878" w:rsidP="00B5089C">
            <w:pPr>
              <w:pStyle w:val="Default"/>
              <w:spacing w:after="120"/>
              <w:jc w:val="center"/>
              <w:rPr>
                <w:rFonts w:eastAsia="Arial Unicode MS"/>
                <w:spacing w:val="4"/>
                <w:lang w:val="en-US"/>
              </w:rPr>
            </w:pPr>
            <w:r w:rsidRPr="00FA4106">
              <w:rPr>
                <w:color w:val="auto"/>
                <w:sz w:val="22"/>
                <w:szCs w:val="22"/>
                <w:lang w:val="en-US"/>
              </w:rPr>
              <w:t>Product</w:t>
            </w:r>
            <w:r w:rsidR="00FC7989" w:rsidRPr="00FA4106">
              <w:rPr>
                <w:color w:val="auto"/>
                <w:sz w:val="22"/>
                <w:szCs w:val="22"/>
                <w:lang w:val="en-US"/>
              </w:rPr>
              <w:t xml:space="preserve"> life cycle support system. General provisions</w:t>
            </w:r>
          </w:p>
        </w:tc>
      </w:tr>
    </w:tbl>
    <w:p w14:paraId="5ED2225F" w14:textId="77777777" w:rsidR="00FC7989" w:rsidRPr="000A7B78" w:rsidRDefault="00FC7989" w:rsidP="00FC7989">
      <w:pPr>
        <w:rPr>
          <w:rFonts w:ascii="Arial" w:hAnsi="Arial" w:cs="Arial"/>
          <w:sz w:val="28"/>
          <w:szCs w:val="28"/>
          <w:lang w:val="en-US"/>
        </w:rPr>
      </w:pPr>
    </w:p>
    <w:p w14:paraId="3E7D864E" w14:textId="0942965A" w:rsidR="00FC7989" w:rsidRDefault="00FC7989" w:rsidP="00FC7989">
      <w:pPr>
        <w:pStyle w:val="8"/>
        <w:keepNext w:val="0"/>
        <w:widowControl w:val="0"/>
        <w:spacing w:line="360" w:lineRule="auto"/>
        <w:jc w:val="right"/>
        <w:rPr>
          <w:rFonts w:ascii="Arial" w:hAnsi="Arial" w:cs="Arial"/>
          <w:sz w:val="24"/>
          <w:szCs w:val="26"/>
        </w:rPr>
      </w:pPr>
      <w:r w:rsidRPr="00E042D0">
        <w:rPr>
          <w:rFonts w:ascii="Arial" w:hAnsi="Arial" w:cs="Arial"/>
          <w:bCs/>
          <w:sz w:val="24"/>
          <w:szCs w:val="26"/>
        </w:rPr>
        <w:t xml:space="preserve">Дата введения </w:t>
      </w:r>
      <w:r>
        <w:rPr>
          <w:rFonts w:ascii="Arial" w:hAnsi="Arial" w:cs="Arial"/>
          <w:sz w:val="24"/>
          <w:szCs w:val="26"/>
        </w:rPr>
        <w:t>―</w:t>
      </w:r>
    </w:p>
    <w:p w14:paraId="5A8EA866" w14:textId="77777777" w:rsidR="00B76D98" w:rsidRPr="00B76D98" w:rsidRDefault="00B76D98" w:rsidP="00B76D98"/>
    <w:p w14:paraId="70963879" w14:textId="77777777" w:rsidR="00FC7989" w:rsidRPr="00AB17E6" w:rsidRDefault="00FC7989" w:rsidP="00FC7989">
      <w:pPr>
        <w:pStyle w:val="1"/>
        <w:rPr>
          <w:lang w:val="en-US"/>
        </w:rPr>
      </w:pPr>
      <w:bookmarkStart w:id="2" w:name="_Toc196301456"/>
      <w:r w:rsidRPr="00AB17E6">
        <w:t>Область</w:t>
      </w:r>
      <w:r w:rsidRPr="00AB17E6">
        <w:rPr>
          <w:lang w:val="en-US"/>
        </w:rPr>
        <w:t xml:space="preserve"> </w:t>
      </w:r>
      <w:r w:rsidRPr="00AB17E6">
        <w:t>применения</w:t>
      </w:r>
      <w:bookmarkEnd w:id="2"/>
    </w:p>
    <w:p w14:paraId="4E016780" w14:textId="6751E7C3" w:rsidR="00FC7989" w:rsidRPr="002E4D83" w:rsidRDefault="00FC7989" w:rsidP="002E4D83">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r w:rsidRPr="002E4D83">
        <w:rPr>
          <w:rFonts w:ascii="Arial" w:hAnsi="Arial" w:cs="Arial"/>
          <w:sz w:val="24"/>
          <w:szCs w:val="24"/>
        </w:rPr>
        <w:t xml:space="preserve">Настоящий стандарт устанавливает </w:t>
      </w:r>
      <w:r w:rsidR="007F773A" w:rsidRPr="002E4D83">
        <w:rPr>
          <w:rFonts w:ascii="Arial" w:hAnsi="Arial" w:cs="Arial"/>
          <w:sz w:val="24"/>
          <w:szCs w:val="24"/>
        </w:rPr>
        <w:t xml:space="preserve">цели </w:t>
      </w:r>
      <w:r w:rsidRPr="002E4D83">
        <w:rPr>
          <w:rFonts w:ascii="Arial" w:hAnsi="Arial" w:cs="Arial"/>
          <w:sz w:val="24"/>
          <w:szCs w:val="24"/>
        </w:rPr>
        <w:t xml:space="preserve">и задачи </w:t>
      </w:r>
      <w:r w:rsidR="00B76D98" w:rsidRPr="002E4D83">
        <w:rPr>
          <w:rFonts w:ascii="Arial" w:hAnsi="Arial" w:cs="Arial"/>
          <w:sz w:val="24"/>
          <w:szCs w:val="24"/>
        </w:rPr>
        <w:t xml:space="preserve">комплекса </w:t>
      </w:r>
      <w:r w:rsidRPr="002E4D83">
        <w:rPr>
          <w:rFonts w:ascii="Arial" w:hAnsi="Arial" w:cs="Arial"/>
          <w:sz w:val="24"/>
          <w:szCs w:val="24"/>
        </w:rPr>
        <w:t>стандартов в области поддержки жизненного цикла издели</w:t>
      </w:r>
      <w:r w:rsidR="008C0BB1">
        <w:rPr>
          <w:rFonts w:ascii="Arial" w:hAnsi="Arial" w:cs="Arial"/>
          <w:sz w:val="24"/>
          <w:szCs w:val="24"/>
        </w:rPr>
        <w:t>я</w:t>
      </w:r>
      <w:r w:rsidRPr="002E4D83">
        <w:rPr>
          <w:rFonts w:ascii="Arial" w:hAnsi="Arial" w:cs="Arial"/>
          <w:sz w:val="24"/>
          <w:szCs w:val="24"/>
        </w:rPr>
        <w:t>, аспекты стандартизации, состав классификационных групп стандартов и правила их обозначения.</w:t>
      </w:r>
    </w:p>
    <w:p w14:paraId="26EC88EC" w14:textId="3DA31FB7" w:rsidR="00FC7989" w:rsidRPr="002E4D83" w:rsidRDefault="00FC7989" w:rsidP="002E4D83">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r w:rsidRPr="002E4D83">
        <w:rPr>
          <w:rFonts w:ascii="Arial" w:hAnsi="Arial" w:cs="Arial"/>
          <w:sz w:val="24"/>
          <w:szCs w:val="24"/>
        </w:rPr>
        <w:t>Настоящий стандарт применяют при разработке и внедрении национальных стандартов, регламентирующих разные аспекты поддержки жизненного цикла издели</w:t>
      </w:r>
      <w:r w:rsidR="008C0BB1">
        <w:rPr>
          <w:rFonts w:ascii="Arial" w:hAnsi="Arial" w:cs="Arial"/>
          <w:sz w:val="24"/>
          <w:szCs w:val="24"/>
        </w:rPr>
        <w:t xml:space="preserve">й всех отраслей машиностроения </w:t>
      </w:r>
      <w:r w:rsidR="008C0BB1" w:rsidRPr="002E4D83">
        <w:rPr>
          <w:rFonts w:ascii="Arial" w:hAnsi="Arial" w:cs="Arial"/>
          <w:sz w:val="24"/>
          <w:szCs w:val="24"/>
        </w:rPr>
        <w:t>(далее — издели</w:t>
      </w:r>
      <w:r w:rsidR="008C0BB1">
        <w:rPr>
          <w:rFonts w:ascii="Arial" w:hAnsi="Arial" w:cs="Arial"/>
          <w:sz w:val="24"/>
          <w:szCs w:val="24"/>
        </w:rPr>
        <w:t>й</w:t>
      </w:r>
      <w:r w:rsidR="008C0BB1" w:rsidRPr="002E4D83">
        <w:rPr>
          <w:rFonts w:ascii="Arial" w:hAnsi="Arial" w:cs="Arial"/>
          <w:sz w:val="24"/>
          <w:szCs w:val="24"/>
        </w:rPr>
        <w:t>)</w:t>
      </w:r>
      <w:r w:rsidR="008C0BB1">
        <w:rPr>
          <w:rFonts w:ascii="Arial" w:hAnsi="Arial" w:cs="Arial"/>
          <w:sz w:val="24"/>
          <w:szCs w:val="24"/>
        </w:rPr>
        <w:t xml:space="preserve"> </w:t>
      </w:r>
      <w:r w:rsidR="00D1555A" w:rsidRPr="002E4D83">
        <w:rPr>
          <w:rFonts w:ascii="Arial" w:hAnsi="Arial" w:cs="Arial"/>
          <w:sz w:val="24"/>
          <w:szCs w:val="24"/>
        </w:rPr>
        <w:t>путем установления взаимосвязанных требований и правил по реализации системного подхода к поддержке жизненного цикла издели</w:t>
      </w:r>
      <w:r w:rsidR="00FA4106">
        <w:rPr>
          <w:rFonts w:ascii="Arial" w:hAnsi="Arial" w:cs="Arial"/>
          <w:sz w:val="24"/>
          <w:szCs w:val="24"/>
        </w:rPr>
        <w:t>я</w:t>
      </w:r>
      <w:r w:rsidR="00D1555A" w:rsidRPr="002E4D83">
        <w:rPr>
          <w:rFonts w:ascii="Arial" w:hAnsi="Arial" w:cs="Arial"/>
          <w:sz w:val="24"/>
          <w:szCs w:val="24"/>
        </w:rPr>
        <w:t>.</w:t>
      </w:r>
    </w:p>
    <w:p w14:paraId="5B4D7D08" w14:textId="77777777" w:rsidR="00FC7989" w:rsidRPr="00AB17E6" w:rsidRDefault="00FC7989" w:rsidP="00FC7989">
      <w:pPr>
        <w:pStyle w:val="1"/>
      </w:pPr>
      <w:bookmarkStart w:id="3" w:name="_Toc196301457"/>
      <w:r w:rsidRPr="00AB17E6">
        <w:t>Нормативные ссылки</w:t>
      </w:r>
      <w:bookmarkEnd w:id="3"/>
    </w:p>
    <w:p w14:paraId="46C277B1" w14:textId="5E74022D" w:rsidR="00FC7989" w:rsidRPr="002E4D83" w:rsidRDefault="00FC7989" w:rsidP="002E4D83">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r w:rsidRPr="002E4D83">
        <w:rPr>
          <w:rFonts w:ascii="Arial" w:hAnsi="Arial" w:cs="Arial"/>
          <w:sz w:val="24"/>
          <w:szCs w:val="24"/>
        </w:rPr>
        <w:t xml:space="preserve">В настоящем стандарте использованы нормативные ссылки на следующие </w:t>
      </w:r>
      <w:r w:rsidR="00FA4106">
        <w:rPr>
          <w:rFonts w:ascii="Arial" w:hAnsi="Arial" w:cs="Arial"/>
          <w:sz w:val="24"/>
          <w:szCs w:val="24"/>
        </w:rPr>
        <w:t>стандарты</w:t>
      </w:r>
      <w:r w:rsidRPr="002E4D83">
        <w:rPr>
          <w:rFonts w:ascii="Arial" w:hAnsi="Arial" w:cs="Arial"/>
          <w:sz w:val="24"/>
          <w:szCs w:val="24"/>
        </w:rPr>
        <w:t>:</w:t>
      </w:r>
    </w:p>
    <w:p w14:paraId="3D18C3FF" w14:textId="6EA86CFC" w:rsidR="00FC7989" w:rsidRPr="002E4D83" w:rsidRDefault="00FC7989" w:rsidP="002E4D83">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r w:rsidRPr="002E4D83">
        <w:rPr>
          <w:rFonts w:ascii="Arial" w:hAnsi="Arial" w:cs="Arial"/>
          <w:sz w:val="24"/>
          <w:szCs w:val="24"/>
        </w:rPr>
        <w:t>ГОСТ</w:t>
      </w:r>
      <w:r w:rsidR="00B5089C" w:rsidRPr="002E4D83">
        <w:rPr>
          <w:rFonts w:ascii="Arial" w:hAnsi="Arial" w:cs="Arial"/>
          <w:sz w:val="24"/>
          <w:szCs w:val="24"/>
        </w:rPr>
        <w:t> </w:t>
      </w:r>
      <w:r w:rsidRPr="002E4D83">
        <w:rPr>
          <w:rFonts w:ascii="Arial" w:hAnsi="Arial" w:cs="Arial"/>
          <w:sz w:val="24"/>
          <w:szCs w:val="24"/>
        </w:rPr>
        <w:t>Р</w:t>
      </w:r>
      <w:r w:rsidR="00B5089C" w:rsidRPr="002E4D83">
        <w:rPr>
          <w:rFonts w:ascii="Arial" w:hAnsi="Arial" w:cs="Arial"/>
          <w:sz w:val="24"/>
          <w:szCs w:val="24"/>
        </w:rPr>
        <w:t> </w:t>
      </w:r>
      <w:r w:rsidRPr="002E4D83">
        <w:rPr>
          <w:rFonts w:ascii="Arial" w:hAnsi="Arial" w:cs="Arial"/>
          <w:sz w:val="24"/>
          <w:szCs w:val="24"/>
        </w:rPr>
        <w:t>1.5</w:t>
      </w:r>
      <w:r w:rsidR="00B5089C" w:rsidRPr="002E4D83">
        <w:rPr>
          <w:rFonts w:ascii="Arial" w:hAnsi="Arial" w:cs="Arial"/>
          <w:sz w:val="24"/>
          <w:szCs w:val="24"/>
        </w:rPr>
        <w:t>  </w:t>
      </w:r>
      <w:r w:rsidRPr="002E4D83">
        <w:rPr>
          <w:rFonts w:ascii="Arial" w:hAnsi="Arial" w:cs="Arial"/>
          <w:sz w:val="24"/>
          <w:szCs w:val="24"/>
        </w:rPr>
        <w:t>Стандартизация в Российской Федерации. Стандарты национальные</w:t>
      </w:r>
      <w:r w:rsidR="00B76D98" w:rsidRPr="002E4D83">
        <w:rPr>
          <w:rFonts w:ascii="Arial" w:hAnsi="Arial" w:cs="Arial"/>
          <w:sz w:val="24"/>
          <w:szCs w:val="24"/>
        </w:rPr>
        <w:t xml:space="preserve"> Российской Федерации</w:t>
      </w:r>
      <w:r w:rsidRPr="002E4D83">
        <w:rPr>
          <w:rFonts w:ascii="Arial" w:hAnsi="Arial" w:cs="Arial"/>
          <w:sz w:val="24"/>
          <w:szCs w:val="24"/>
        </w:rPr>
        <w:t>. Правила построения, изложения, оформления и обозначения</w:t>
      </w:r>
    </w:p>
    <w:p w14:paraId="60053A7E" w14:textId="151F5CEA" w:rsidR="0067534D" w:rsidRDefault="0067534D" w:rsidP="0067534D">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r w:rsidRPr="002E4D83">
        <w:rPr>
          <w:rFonts w:ascii="Arial" w:hAnsi="Arial" w:cs="Arial"/>
          <w:sz w:val="24"/>
          <w:szCs w:val="24"/>
        </w:rPr>
        <w:t>ГОСТ Р 77.002  Система поддержки жизненного цикла издели</w:t>
      </w:r>
      <w:r w:rsidR="00672032">
        <w:rPr>
          <w:rFonts w:ascii="Arial" w:hAnsi="Arial" w:cs="Arial"/>
          <w:sz w:val="24"/>
          <w:szCs w:val="24"/>
        </w:rPr>
        <w:t>я</w:t>
      </w:r>
      <w:r w:rsidRPr="002E4D83">
        <w:rPr>
          <w:rFonts w:ascii="Arial" w:hAnsi="Arial" w:cs="Arial"/>
          <w:sz w:val="24"/>
          <w:szCs w:val="24"/>
        </w:rPr>
        <w:t>. Термины и определения (</w:t>
      </w:r>
      <w:r w:rsidRPr="002E4D83">
        <w:rPr>
          <w:rFonts w:ascii="Arial" w:hAnsi="Arial" w:cs="Arial"/>
          <w:i/>
          <w:iCs/>
          <w:sz w:val="24"/>
          <w:szCs w:val="24"/>
        </w:rPr>
        <w:t xml:space="preserve">проект, </w:t>
      </w:r>
      <w:r>
        <w:rPr>
          <w:rFonts w:ascii="Arial" w:hAnsi="Arial" w:cs="Arial"/>
          <w:i/>
          <w:iCs/>
          <w:sz w:val="24"/>
          <w:szCs w:val="24"/>
        </w:rPr>
        <w:t>окончательная</w:t>
      </w:r>
      <w:r w:rsidRPr="002E4D83">
        <w:rPr>
          <w:rFonts w:ascii="Arial" w:hAnsi="Arial" w:cs="Arial"/>
          <w:i/>
          <w:iCs/>
          <w:sz w:val="24"/>
          <w:szCs w:val="24"/>
        </w:rPr>
        <w:t xml:space="preserve"> редакция, </w:t>
      </w:r>
      <w:r w:rsidRPr="009A701A">
        <w:rPr>
          <w:rFonts w:ascii="Arial" w:hAnsi="Arial" w:cs="Arial"/>
          <w:i/>
          <w:iCs/>
          <w:sz w:val="24"/>
          <w:szCs w:val="24"/>
        </w:rPr>
        <w:t>ввод</w:t>
      </w:r>
      <w:r>
        <w:rPr>
          <w:rFonts w:ascii="Arial" w:hAnsi="Arial" w:cs="Arial"/>
          <w:i/>
          <w:iCs/>
          <w:sz w:val="24"/>
          <w:szCs w:val="24"/>
        </w:rPr>
        <w:t>и</w:t>
      </w:r>
      <w:r w:rsidRPr="009A701A">
        <w:rPr>
          <w:rFonts w:ascii="Arial" w:hAnsi="Arial" w:cs="Arial"/>
          <w:i/>
          <w:iCs/>
          <w:sz w:val="24"/>
          <w:szCs w:val="24"/>
        </w:rPr>
        <w:t>тся в действие одновременно</w:t>
      </w:r>
      <w:r w:rsidRPr="002E4D83">
        <w:rPr>
          <w:rFonts w:ascii="Arial" w:hAnsi="Arial" w:cs="Arial"/>
          <w:sz w:val="24"/>
          <w:szCs w:val="24"/>
        </w:rPr>
        <w:t>)</w:t>
      </w:r>
    </w:p>
    <w:p w14:paraId="4D4B1EE0" w14:textId="75DFF6E7" w:rsidR="00FA4106" w:rsidRDefault="00FC7989" w:rsidP="00FA4106">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r w:rsidRPr="002E4D83">
        <w:rPr>
          <w:rFonts w:ascii="Arial" w:hAnsi="Arial" w:cs="Arial"/>
          <w:sz w:val="24"/>
          <w:szCs w:val="24"/>
        </w:rPr>
        <w:t>ГОСТ</w:t>
      </w:r>
      <w:r w:rsidR="00B5089C" w:rsidRPr="002E4D83">
        <w:rPr>
          <w:rFonts w:ascii="Arial" w:hAnsi="Arial" w:cs="Arial"/>
          <w:sz w:val="24"/>
          <w:szCs w:val="24"/>
        </w:rPr>
        <w:t> </w:t>
      </w:r>
      <w:r w:rsidRPr="002E4D83">
        <w:rPr>
          <w:rFonts w:ascii="Arial" w:hAnsi="Arial" w:cs="Arial"/>
          <w:sz w:val="24"/>
          <w:szCs w:val="24"/>
        </w:rPr>
        <w:t>Р</w:t>
      </w:r>
      <w:r w:rsidR="00B5089C" w:rsidRPr="002E4D83">
        <w:rPr>
          <w:rFonts w:ascii="Arial" w:hAnsi="Arial" w:cs="Arial"/>
          <w:sz w:val="24"/>
          <w:szCs w:val="24"/>
        </w:rPr>
        <w:t> </w:t>
      </w:r>
      <w:r w:rsidRPr="002E4D83">
        <w:rPr>
          <w:rFonts w:ascii="Arial" w:hAnsi="Arial" w:cs="Arial"/>
          <w:sz w:val="24"/>
          <w:szCs w:val="24"/>
        </w:rPr>
        <w:t>77.</w:t>
      </w:r>
      <w:r w:rsidR="0067534D">
        <w:rPr>
          <w:rFonts w:ascii="Arial" w:hAnsi="Arial" w:cs="Arial"/>
          <w:sz w:val="24"/>
          <w:szCs w:val="24"/>
        </w:rPr>
        <w:t>1</w:t>
      </w:r>
      <w:r w:rsidRPr="002E4D83">
        <w:rPr>
          <w:rFonts w:ascii="Arial" w:hAnsi="Arial" w:cs="Arial"/>
          <w:sz w:val="24"/>
          <w:szCs w:val="24"/>
        </w:rPr>
        <w:t>0</w:t>
      </w:r>
      <w:r w:rsidR="0067534D">
        <w:rPr>
          <w:rFonts w:ascii="Arial" w:hAnsi="Arial" w:cs="Arial"/>
          <w:sz w:val="24"/>
          <w:szCs w:val="24"/>
        </w:rPr>
        <w:t>1</w:t>
      </w:r>
      <w:r w:rsidR="00B5089C" w:rsidRPr="002E4D83">
        <w:rPr>
          <w:rFonts w:ascii="Arial" w:hAnsi="Arial" w:cs="Arial"/>
          <w:sz w:val="24"/>
          <w:szCs w:val="24"/>
        </w:rPr>
        <w:t>  </w:t>
      </w:r>
      <w:r w:rsidRPr="002E4D83">
        <w:rPr>
          <w:rFonts w:ascii="Arial" w:hAnsi="Arial" w:cs="Arial"/>
          <w:sz w:val="24"/>
          <w:szCs w:val="24"/>
        </w:rPr>
        <w:t>Система поддержки жизненного цикла издели</w:t>
      </w:r>
      <w:r w:rsidR="00672032">
        <w:rPr>
          <w:rFonts w:ascii="Arial" w:hAnsi="Arial" w:cs="Arial"/>
          <w:sz w:val="24"/>
          <w:szCs w:val="24"/>
        </w:rPr>
        <w:t>я</w:t>
      </w:r>
      <w:r w:rsidRPr="002E4D83">
        <w:rPr>
          <w:rFonts w:ascii="Arial" w:hAnsi="Arial" w:cs="Arial"/>
          <w:sz w:val="24"/>
          <w:szCs w:val="24"/>
        </w:rPr>
        <w:t xml:space="preserve">. </w:t>
      </w:r>
      <w:r w:rsidR="0067534D">
        <w:rPr>
          <w:rFonts w:ascii="Arial" w:hAnsi="Arial" w:cs="Arial"/>
          <w:sz w:val="24"/>
          <w:szCs w:val="24"/>
        </w:rPr>
        <w:t>Общие требования</w:t>
      </w:r>
      <w:r w:rsidRPr="002E4D83">
        <w:rPr>
          <w:rFonts w:ascii="Arial" w:hAnsi="Arial" w:cs="Arial"/>
          <w:sz w:val="24"/>
          <w:szCs w:val="24"/>
        </w:rPr>
        <w:t xml:space="preserve"> (</w:t>
      </w:r>
      <w:r w:rsidRPr="002E4D83">
        <w:rPr>
          <w:rFonts w:ascii="Arial" w:hAnsi="Arial" w:cs="Arial"/>
          <w:i/>
          <w:iCs/>
          <w:sz w:val="24"/>
          <w:szCs w:val="24"/>
        </w:rPr>
        <w:t>проект</w:t>
      </w:r>
      <w:r w:rsidR="00B5089C" w:rsidRPr="002E4D83">
        <w:rPr>
          <w:rFonts w:ascii="Arial" w:hAnsi="Arial" w:cs="Arial"/>
          <w:i/>
          <w:iCs/>
          <w:sz w:val="24"/>
          <w:szCs w:val="24"/>
        </w:rPr>
        <w:t xml:space="preserve">, </w:t>
      </w:r>
      <w:r w:rsidR="00F56F71">
        <w:rPr>
          <w:rFonts w:ascii="Arial" w:hAnsi="Arial" w:cs="Arial"/>
          <w:i/>
          <w:iCs/>
          <w:sz w:val="24"/>
          <w:szCs w:val="24"/>
        </w:rPr>
        <w:t>окончательная</w:t>
      </w:r>
      <w:r w:rsidR="00B5089C" w:rsidRPr="002E4D83">
        <w:rPr>
          <w:rFonts w:ascii="Arial" w:hAnsi="Arial" w:cs="Arial"/>
          <w:i/>
          <w:iCs/>
          <w:sz w:val="24"/>
          <w:szCs w:val="24"/>
        </w:rPr>
        <w:t xml:space="preserve"> редакция</w:t>
      </w:r>
      <w:r w:rsidR="00C0484C" w:rsidRPr="002E4D83">
        <w:rPr>
          <w:rFonts w:ascii="Arial" w:hAnsi="Arial" w:cs="Arial"/>
          <w:i/>
          <w:iCs/>
          <w:sz w:val="24"/>
          <w:szCs w:val="24"/>
        </w:rPr>
        <w:t xml:space="preserve">, </w:t>
      </w:r>
      <w:bookmarkStart w:id="4" w:name="_Hlk228442228"/>
      <w:r w:rsidR="009A701A" w:rsidRPr="009A701A">
        <w:rPr>
          <w:rFonts w:ascii="Arial" w:hAnsi="Arial" w:cs="Arial"/>
          <w:i/>
          <w:iCs/>
          <w:sz w:val="24"/>
          <w:szCs w:val="24"/>
        </w:rPr>
        <w:t>ввод</w:t>
      </w:r>
      <w:r w:rsidR="009A701A">
        <w:rPr>
          <w:rFonts w:ascii="Arial" w:hAnsi="Arial" w:cs="Arial"/>
          <w:i/>
          <w:iCs/>
          <w:sz w:val="24"/>
          <w:szCs w:val="24"/>
        </w:rPr>
        <w:t>и</w:t>
      </w:r>
      <w:r w:rsidR="009A701A" w:rsidRPr="009A701A">
        <w:rPr>
          <w:rFonts w:ascii="Arial" w:hAnsi="Arial" w:cs="Arial"/>
          <w:i/>
          <w:iCs/>
          <w:sz w:val="24"/>
          <w:szCs w:val="24"/>
        </w:rPr>
        <w:t>тся в действие одновременно</w:t>
      </w:r>
      <w:bookmarkEnd w:id="4"/>
      <w:r w:rsidRPr="002E4D83">
        <w:rPr>
          <w:rFonts w:ascii="Arial" w:hAnsi="Arial" w:cs="Arial"/>
          <w:sz w:val="24"/>
          <w:szCs w:val="24"/>
        </w:rPr>
        <w:t>)</w:t>
      </w:r>
    </w:p>
    <w:p w14:paraId="0199CD2D" w14:textId="362D3940" w:rsidR="007030C4" w:rsidRDefault="00FC7989" w:rsidP="007030C4">
      <w:pPr>
        <w:pStyle w:val="affb"/>
        <w:rPr>
          <w:i/>
          <w:iCs/>
        </w:rPr>
      </w:pPr>
      <w:r w:rsidRPr="00AB17E6">
        <w:rPr>
          <w:spacing w:val="40"/>
        </w:rPr>
        <w:t xml:space="preserve">Примечание </w:t>
      </w:r>
      <w:r w:rsidRPr="00AB17E6">
        <w:rPr>
          <w:spacing w:val="40"/>
        </w:rPr>
        <w:sym w:font="Symbol" w:char="F0BE"/>
      </w:r>
      <w:r w:rsidRPr="00AB17E6">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w:t>
      </w:r>
      <w:r w:rsidR="007030C4">
        <w:br/>
      </w:r>
      <w:r w:rsidR="007030C4">
        <w:rPr>
          <w:i/>
          <w:iCs/>
        </w:rPr>
        <w:t>______________________________________________________________________________________</w:t>
      </w:r>
    </w:p>
    <w:p w14:paraId="0460ECC7" w14:textId="77777777" w:rsidR="007030C4" w:rsidRPr="00C56C75" w:rsidRDefault="007030C4" w:rsidP="007030C4">
      <w:pPr>
        <w:pStyle w:val="affb"/>
        <w:ind w:firstLine="0"/>
        <w:rPr>
          <w:i/>
          <w:iCs/>
        </w:rPr>
      </w:pPr>
      <w:r w:rsidRPr="00C56C75">
        <w:rPr>
          <w:i/>
          <w:iCs/>
        </w:rPr>
        <w:t>Проект, окончательная редакция</w:t>
      </w:r>
    </w:p>
    <w:p w14:paraId="0F100679" w14:textId="3B6BA854" w:rsidR="00FC7989" w:rsidRPr="00AB17E6" w:rsidRDefault="00FC7989" w:rsidP="007030C4">
      <w:pPr>
        <w:pStyle w:val="affb"/>
        <w:ind w:firstLine="0"/>
      </w:pPr>
      <w:r w:rsidRPr="00AB17E6">
        <w:lastRenderedPageBreak/>
        <w:t xml:space="preserve"> </w:t>
      </w:r>
      <w:r w:rsidR="007030C4" w:rsidRPr="00AB17E6">
        <w:t xml:space="preserve">«Национальные стандарты» за текущий год. Если заменен ссылочный стандарт, на который дана </w:t>
      </w:r>
      <w:r w:rsidRPr="00AB17E6">
        <w:t>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74D51BC8" w14:textId="77777777" w:rsidR="00FC7989" w:rsidRPr="00AB17E6" w:rsidRDefault="00FC7989" w:rsidP="00FC7989">
      <w:pPr>
        <w:pStyle w:val="1"/>
      </w:pPr>
      <w:bookmarkStart w:id="5" w:name="_Toc196301458"/>
      <w:r>
        <w:t>Термины, определения и с</w:t>
      </w:r>
      <w:r w:rsidRPr="00AB17E6">
        <w:t>окращения</w:t>
      </w:r>
      <w:bookmarkEnd w:id="5"/>
    </w:p>
    <w:p w14:paraId="33D84B6F" w14:textId="77777777" w:rsidR="008F4B36" w:rsidRPr="008F4B36" w:rsidRDefault="008F4B36" w:rsidP="002E4D83">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b/>
          <w:bCs/>
          <w:sz w:val="24"/>
          <w:szCs w:val="24"/>
        </w:rPr>
      </w:pPr>
      <w:r w:rsidRPr="008F4B36">
        <w:rPr>
          <w:rFonts w:ascii="Arial" w:hAnsi="Arial" w:cs="Arial"/>
          <w:b/>
          <w:bCs/>
          <w:sz w:val="24"/>
          <w:szCs w:val="24"/>
        </w:rPr>
        <w:t xml:space="preserve">3.1 Термины и определения </w:t>
      </w:r>
    </w:p>
    <w:p w14:paraId="04DECD8D" w14:textId="0833129E" w:rsidR="00042519" w:rsidRPr="002E4D83" w:rsidRDefault="00FC7989" w:rsidP="002E4D83">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r w:rsidRPr="002E4D83">
        <w:rPr>
          <w:rFonts w:ascii="Arial" w:hAnsi="Arial" w:cs="Arial"/>
          <w:sz w:val="24"/>
          <w:szCs w:val="24"/>
        </w:rPr>
        <w:t xml:space="preserve">В настоящем стандарте применены термины </w:t>
      </w:r>
      <w:r w:rsidR="007F773A" w:rsidRPr="002E4D83">
        <w:rPr>
          <w:rFonts w:ascii="Arial" w:hAnsi="Arial" w:cs="Arial"/>
          <w:sz w:val="24"/>
          <w:szCs w:val="24"/>
        </w:rPr>
        <w:t>и определения</w:t>
      </w:r>
      <w:r w:rsidR="00B76D98" w:rsidRPr="002E4D83">
        <w:rPr>
          <w:rFonts w:ascii="Arial" w:hAnsi="Arial" w:cs="Arial"/>
          <w:sz w:val="24"/>
          <w:szCs w:val="24"/>
        </w:rPr>
        <w:t xml:space="preserve"> по</w:t>
      </w:r>
      <w:r w:rsidR="007F773A" w:rsidRPr="002E4D83">
        <w:rPr>
          <w:rFonts w:ascii="Arial" w:hAnsi="Arial" w:cs="Arial"/>
          <w:sz w:val="24"/>
          <w:szCs w:val="24"/>
        </w:rPr>
        <w:t xml:space="preserve"> </w:t>
      </w:r>
      <w:r w:rsidR="009A701A">
        <w:rPr>
          <w:rFonts w:ascii="Arial" w:hAnsi="Arial" w:cs="Arial"/>
          <w:sz w:val="24"/>
          <w:szCs w:val="24"/>
        </w:rPr>
        <w:br/>
      </w:r>
      <w:r w:rsidRPr="002E4D83">
        <w:rPr>
          <w:rFonts w:ascii="Arial" w:hAnsi="Arial" w:cs="Arial"/>
          <w:sz w:val="24"/>
          <w:szCs w:val="24"/>
        </w:rPr>
        <w:t>ГОСТ Р 77.002.</w:t>
      </w:r>
    </w:p>
    <w:p w14:paraId="1FC11E17" w14:textId="77777777" w:rsidR="008F4B36" w:rsidRPr="008F4B36" w:rsidRDefault="008F4B36" w:rsidP="002E4D83">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b/>
          <w:bCs/>
          <w:sz w:val="24"/>
          <w:szCs w:val="24"/>
        </w:rPr>
      </w:pPr>
      <w:r w:rsidRPr="008F4B36">
        <w:rPr>
          <w:rFonts w:ascii="Arial" w:hAnsi="Arial" w:cs="Arial"/>
          <w:b/>
          <w:bCs/>
          <w:sz w:val="24"/>
          <w:szCs w:val="24"/>
        </w:rPr>
        <w:t xml:space="preserve">3.2 Сокращения </w:t>
      </w:r>
    </w:p>
    <w:p w14:paraId="0ED2A092" w14:textId="2BF637A2" w:rsidR="00FC7989" w:rsidRPr="002E4D83" w:rsidRDefault="00FC7989" w:rsidP="002E4D83">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r w:rsidRPr="002E4D83">
        <w:rPr>
          <w:rFonts w:ascii="Arial" w:hAnsi="Arial" w:cs="Arial"/>
          <w:sz w:val="24"/>
          <w:szCs w:val="24"/>
        </w:rPr>
        <w:t>В настоящем стандарте использованы следующие сокращения:</w:t>
      </w:r>
    </w:p>
    <w:tbl>
      <w:tblPr>
        <w:tblStyle w:val="aff3"/>
        <w:tblW w:w="9150"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236"/>
        <w:gridCol w:w="7732"/>
      </w:tblGrid>
      <w:tr w:rsidR="00937B0B" w:rsidRPr="00AB17E6" w14:paraId="4CE2CA70" w14:textId="77777777" w:rsidTr="00445F0B">
        <w:tc>
          <w:tcPr>
            <w:tcW w:w="1182" w:type="dxa"/>
            <w:shd w:val="clear" w:color="auto" w:fill="auto"/>
            <w:vAlign w:val="bottom"/>
          </w:tcPr>
          <w:p w14:paraId="0C646A1A" w14:textId="77777777" w:rsidR="00937B0B" w:rsidRPr="00AB17E6" w:rsidRDefault="00937B0B" w:rsidP="00445F0B">
            <w:pPr>
              <w:pStyle w:val="aff4"/>
              <w:widowControl w:val="0"/>
              <w:spacing w:after="0"/>
              <w:ind w:firstLine="0"/>
              <w:contextualSpacing w:val="0"/>
            </w:pPr>
            <w:r>
              <w:t>ЕСКД</w:t>
            </w:r>
          </w:p>
        </w:tc>
        <w:tc>
          <w:tcPr>
            <w:tcW w:w="236" w:type="dxa"/>
            <w:shd w:val="clear" w:color="auto" w:fill="auto"/>
            <w:vAlign w:val="bottom"/>
          </w:tcPr>
          <w:p w14:paraId="03471801" w14:textId="77777777" w:rsidR="00937B0B" w:rsidRPr="00AB17E6" w:rsidRDefault="00937B0B" w:rsidP="00445F0B">
            <w:pPr>
              <w:pStyle w:val="aff4"/>
              <w:widowControl w:val="0"/>
              <w:tabs>
                <w:tab w:val="left" w:pos="411"/>
              </w:tabs>
              <w:spacing w:after="0"/>
              <w:ind w:left="-18" w:right="-108" w:hanging="138"/>
              <w:contextualSpacing w:val="0"/>
              <w:jc w:val="center"/>
            </w:pPr>
            <w:r w:rsidRPr="00AB17E6">
              <w:sym w:font="Symbol" w:char="F0BE"/>
            </w:r>
          </w:p>
        </w:tc>
        <w:tc>
          <w:tcPr>
            <w:tcW w:w="7732" w:type="dxa"/>
            <w:shd w:val="clear" w:color="auto" w:fill="auto"/>
            <w:vAlign w:val="bottom"/>
          </w:tcPr>
          <w:p w14:paraId="59708673" w14:textId="6332F7F4" w:rsidR="00937B0B" w:rsidRPr="002A4148" w:rsidRDefault="00937B0B" w:rsidP="00445F0B">
            <w:pPr>
              <w:pStyle w:val="aff4"/>
              <w:widowControl w:val="0"/>
              <w:spacing w:after="0"/>
              <w:ind w:firstLine="0"/>
              <w:contextualSpacing w:val="0"/>
            </w:pPr>
            <w:r w:rsidRPr="00937B0B">
              <w:t>Един</w:t>
            </w:r>
            <w:r>
              <w:t>ая</w:t>
            </w:r>
            <w:r w:rsidRPr="00937B0B">
              <w:t xml:space="preserve"> систем</w:t>
            </w:r>
            <w:r>
              <w:t>а</w:t>
            </w:r>
            <w:r w:rsidRPr="00937B0B">
              <w:t xml:space="preserve"> конструкторской документации</w:t>
            </w:r>
            <w:r w:rsidR="00B5089C">
              <w:t>;</w:t>
            </w:r>
          </w:p>
        </w:tc>
      </w:tr>
      <w:tr w:rsidR="00937B0B" w:rsidRPr="00AB17E6" w14:paraId="049B5186" w14:textId="77777777" w:rsidTr="00445F0B">
        <w:tc>
          <w:tcPr>
            <w:tcW w:w="1182" w:type="dxa"/>
            <w:shd w:val="clear" w:color="auto" w:fill="auto"/>
            <w:vAlign w:val="bottom"/>
          </w:tcPr>
          <w:p w14:paraId="337D014E" w14:textId="09010D03" w:rsidR="00937B0B" w:rsidRPr="00AB17E6" w:rsidRDefault="00937B0B" w:rsidP="00445F0B">
            <w:pPr>
              <w:pStyle w:val="aff4"/>
              <w:widowControl w:val="0"/>
              <w:spacing w:after="0"/>
              <w:ind w:firstLine="0"/>
              <w:contextualSpacing w:val="0"/>
            </w:pPr>
            <w:r>
              <w:t>ЕСПД</w:t>
            </w:r>
          </w:p>
        </w:tc>
        <w:tc>
          <w:tcPr>
            <w:tcW w:w="236" w:type="dxa"/>
            <w:shd w:val="clear" w:color="auto" w:fill="auto"/>
            <w:vAlign w:val="bottom"/>
          </w:tcPr>
          <w:p w14:paraId="5DA7E646" w14:textId="77777777" w:rsidR="00937B0B" w:rsidRPr="00AB17E6" w:rsidRDefault="00937B0B" w:rsidP="00445F0B">
            <w:pPr>
              <w:pStyle w:val="aff4"/>
              <w:widowControl w:val="0"/>
              <w:tabs>
                <w:tab w:val="left" w:pos="411"/>
              </w:tabs>
              <w:spacing w:after="0"/>
              <w:ind w:left="-18" w:right="-108" w:hanging="138"/>
              <w:contextualSpacing w:val="0"/>
              <w:jc w:val="center"/>
            </w:pPr>
            <w:r w:rsidRPr="00AB17E6">
              <w:sym w:font="Symbol" w:char="F0BE"/>
            </w:r>
          </w:p>
        </w:tc>
        <w:tc>
          <w:tcPr>
            <w:tcW w:w="7732" w:type="dxa"/>
            <w:shd w:val="clear" w:color="auto" w:fill="auto"/>
            <w:vAlign w:val="bottom"/>
          </w:tcPr>
          <w:p w14:paraId="0D39FC93" w14:textId="355F3C55" w:rsidR="00937B0B" w:rsidRPr="002A4148" w:rsidRDefault="00937B0B" w:rsidP="00445F0B">
            <w:pPr>
              <w:pStyle w:val="aff4"/>
              <w:widowControl w:val="0"/>
              <w:spacing w:after="0"/>
              <w:ind w:firstLine="0"/>
              <w:contextualSpacing w:val="0"/>
            </w:pPr>
            <w:r w:rsidRPr="00937B0B">
              <w:t>Един</w:t>
            </w:r>
            <w:r>
              <w:t>ая</w:t>
            </w:r>
            <w:r w:rsidRPr="00937B0B">
              <w:t xml:space="preserve"> систем</w:t>
            </w:r>
            <w:r>
              <w:t>а</w:t>
            </w:r>
            <w:r w:rsidRPr="00937B0B">
              <w:t xml:space="preserve"> </w:t>
            </w:r>
            <w:r>
              <w:t xml:space="preserve">программной </w:t>
            </w:r>
            <w:r w:rsidRPr="00937B0B">
              <w:t>документации</w:t>
            </w:r>
            <w:r w:rsidR="00B5089C">
              <w:t>;</w:t>
            </w:r>
          </w:p>
        </w:tc>
      </w:tr>
      <w:tr w:rsidR="00937B0B" w:rsidRPr="00AB17E6" w14:paraId="02873046" w14:textId="77777777" w:rsidTr="00445F0B">
        <w:tc>
          <w:tcPr>
            <w:tcW w:w="1182" w:type="dxa"/>
            <w:shd w:val="clear" w:color="auto" w:fill="auto"/>
            <w:vAlign w:val="bottom"/>
          </w:tcPr>
          <w:p w14:paraId="4B4F8B81" w14:textId="2CC0CD22" w:rsidR="00937B0B" w:rsidRPr="00AB17E6" w:rsidRDefault="00937B0B" w:rsidP="00445F0B">
            <w:pPr>
              <w:pStyle w:val="aff4"/>
              <w:widowControl w:val="0"/>
              <w:spacing w:after="0"/>
              <w:ind w:firstLine="0"/>
              <w:contextualSpacing w:val="0"/>
            </w:pPr>
            <w:r>
              <w:t>ЕСТД</w:t>
            </w:r>
          </w:p>
        </w:tc>
        <w:tc>
          <w:tcPr>
            <w:tcW w:w="236" w:type="dxa"/>
            <w:shd w:val="clear" w:color="auto" w:fill="auto"/>
            <w:vAlign w:val="bottom"/>
          </w:tcPr>
          <w:p w14:paraId="45A7B532" w14:textId="77777777" w:rsidR="00937B0B" w:rsidRPr="00AB17E6" w:rsidRDefault="00937B0B" w:rsidP="00445F0B">
            <w:pPr>
              <w:pStyle w:val="aff4"/>
              <w:widowControl w:val="0"/>
              <w:tabs>
                <w:tab w:val="left" w:pos="411"/>
              </w:tabs>
              <w:spacing w:after="0"/>
              <w:ind w:left="-18" w:right="-108" w:hanging="138"/>
              <w:contextualSpacing w:val="0"/>
              <w:jc w:val="center"/>
            </w:pPr>
            <w:r w:rsidRPr="00AB17E6">
              <w:sym w:font="Symbol" w:char="F0BE"/>
            </w:r>
          </w:p>
        </w:tc>
        <w:tc>
          <w:tcPr>
            <w:tcW w:w="7732" w:type="dxa"/>
            <w:shd w:val="clear" w:color="auto" w:fill="auto"/>
            <w:vAlign w:val="bottom"/>
          </w:tcPr>
          <w:p w14:paraId="4DDF1721" w14:textId="219A69EA" w:rsidR="00937B0B" w:rsidRPr="002A4148" w:rsidRDefault="00937B0B" w:rsidP="00445F0B">
            <w:pPr>
              <w:pStyle w:val="aff4"/>
              <w:widowControl w:val="0"/>
              <w:spacing w:after="0"/>
              <w:ind w:firstLine="0"/>
              <w:contextualSpacing w:val="0"/>
            </w:pPr>
            <w:r w:rsidRPr="00937B0B">
              <w:t>Един</w:t>
            </w:r>
            <w:r>
              <w:t>ая</w:t>
            </w:r>
            <w:r w:rsidRPr="00937B0B">
              <w:t xml:space="preserve"> систем</w:t>
            </w:r>
            <w:r>
              <w:t>а</w:t>
            </w:r>
            <w:r w:rsidRPr="00937B0B">
              <w:t xml:space="preserve"> </w:t>
            </w:r>
            <w:r>
              <w:t>технологической</w:t>
            </w:r>
            <w:r w:rsidRPr="00937B0B">
              <w:t xml:space="preserve"> документации</w:t>
            </w:r>
            <w:r w:rsidR="00B5089C">
              <w:t>;</w:t>
            </w:r>
          </w:p>
        </w:tc>
      </w:tr>
      <w:tr w:rsidR="004E271D" w:rsidRPr="00AB17E6" w14:paraId="7BAD28F5" w14:textId="77777777" w:rsidTr="00445F0B">
        <w:tc>
          <w:tcPr>
            <w:tcW w:w="1182" w:type="dxa"/>
            <w:shd w:val="clear" w:color="auto" w:fill="auto"/>
            <w:vAlign w:val="bottom"/>
          </w:tcPr>
          <w:p w14:paraId="5F9F2721" w14:textId="77777777" w:rsidR="004E271D" w:rsidRPr="00AB17E6" w:rsidRDefault="004E271D" w:rsidP="00445F0B">
            <w:pPr>
              <w:pStyle w:val="aff4"/>
              <w:widowControl w:val="0"/>
              <w:spacing w:after="0"/>
              <w:ind w:firstLine="0"/>
              <w:contextualSpacing w:val="0"/>
            </w:pPr>
            <w:r w:rsidRPr="00AB17E6">
              <w:t>ЖЦ</w:t>
            </w:r>
          </w:p>
        </w:tc>
        <w:tc>
          <w:tcPr>
            <w:tcW w:w="236" w:type="dxa"/>
            <w:shd w:val="clear" w:color="auto" w:fill="auto"/>
            <w:vAlign w:val="bottom"/>
          </w:tcPr>
          <w:p w14:paraId="77AD0E6D" w14:textId="77777777" w:rsidR="004E271D" w:rsidRPr="00AB17E6" w:rsidRDefault="004E271D" w:rsidP="00445F0B">
            <w:pPr>
              <w:pStyle w:val="aff4"/>
              <w:widowControl w:val="0"/>
              <w:tabs>
                <w:tab w:val="left" w:pos="411"/>
              </w:tabs>
              <w:spacing w:after="0"/>
              <w:ind w:left="-18" w:right="-108" w:hanging="138"/>
              <w:contextualSpacing w:val="0"/>
              <w:jc w:val="center"/>
            </w:pPr>
            <w:r w:rsidRPr="00AB17E6">
              <w:sym w:font="Symbol" w:char="F0BE"/>
            </w:r>
          </w:p>
        </w:tc>
        <w:tc>
          <w:tcPr>
            <w:tcW w:w="7732" w:type="dxa"/>
            <w:shd w:val="clear" w:color="auto" w:fill="auto"/>
            <w:vAlign w:val="bottom"/>
          </w:tcPr>
          <w:p w14:paraId="450F6BF3" w14:textId="3BDDF21A" w:rsidR="004E271D" w:rsidRPr="002A4148" w:rsidRDefault="004E271D" w:rsidP="00445F0B">
            <w:pPr>
              <w:pStyle w:val="aff4"/>
              <w:widowControl w:val="0"/>
              <w:spacing w:after="0"/>
              <w:ind w:firstLine="0"/>
              <w:contextualSpacing w:val="0"/>
            </w:pPr>
            <w:r w:rsidRPr="002A4148">
              <w:t>жизненный цикл</w:t>
            </w:r>
            <w:r w:rsidR="00B5089C">
              <w:t>;</w:t>
            </w:r>
          </w:p>
        </w:tc>
      </w:tr>
      <w:tr w:rsidR="00937B0B" w:rsidRPr="00AB17E6" w14:paraId="2692011E" w14:textId="77777777" w:rsidTr="00445F0B">
        <w:tc>
          <w:tcPr>
            <w:tcW w:w="1182" w:type="dxa"/>
            <w:shd w:val="clear" w:color="auto" w:fill="auto"/>
            <w:vAlign w:val="bottom"/>
          </w:tcPr>
          <w:p w14:paraId="1DAD8044" w14:textId="77777777" w:rsidR="00937B0B" w:rsidRPr="00AB17E6" w:rsidRDefault="00937B0B" w:rsidP="00445F0B">
            <w:pPr>
              <w:pStyle w:val="aff4"/>
              <w:widowControl w:val="0"/>
              <w:spacing w:after="0"/>
              <w:ind w:firstLine="0"/>
              <w:contextualSpacing w:val="0"/>
            </w:pPr>
            <w:r>
              <w:t>СПЖЦ</w:t>
            </w:r>
          </w:p>
        </w:tc>
        <w:tc>
          <w:tcPr>
            <w:tcW w:w="236" w:type="dxa"/>
            <w:shd w:val="clear" w:color="auto" w:fill="auto"/>
            <w:vAlign w:val="bottom"/>
          </w:tcPr>
          <w:p w14:paraId="241E5FFC" w14:textId="77777777" w:rsidR="00937B0B" w:rsidRPr="00AB17E6" w:rsidRDefault="00937B0B" w:rsidP="00445F0B">
            <w:pPr>
              <w:pStyle w:val="aff4"/>
              <w:widowControl w:val="0"/>
              <w:tabs>
                <w:tab w:val="left" w:pos="411"/>
              </w:tabs>
              <w:spacing w:after="0"/>
              <w:ind w:left="-18" w:right="-108" w:hanging="138"/>
              <w:contextualSpacing w:val="0"/>
              <w:jc w:val="center"/>
            </w:pPr>
            <w:r w:rsidRPr="00AB17E6">
              <w:sym w:font="Symbol" w:char="F0BE"/>
            </w:r>
          </w:p>
        </w:tc>
        <w:tc>
          <w:tcPr>
            <w:tcW w:w="7732" w:type="dxa"/>
            <w:shd w:val="clear" w:color="auto" w:fill="auto"/>
            <w:vAlign w:val="bottom"/>
          </w:tcPr>
          <w:p w14:paraId="3C5511A0" w14:textId="5596FCA9" w:rsidR="00937B0B" w:rsidRPr="002A4148" w:rsidRDefault="00937B0B" w:rsidP="00445F0B">
            <w:pPr>
              <w:pStyle w:val="aff4"/>
              <w:widowControl w:val="0"/>
              <w:spacing w:after="0"/>
              <w:ind w:firstLine="0"/>
              <w:contextualSpacing w:val="0"/>
            </w:pPr>
            <w:r w:rsidRPr="002A4148">
              <w:t>Система поддержки жизненного цикла (изделия)</w:t>
            </w:r>
            <w:r w:rsidR="00B5089C">
              <w:t>;</w:t>
            </w:r>
          </w:p>
        </w:tc>
      </w:tr>
      <w:tr w:rsidR="005C4DA0" w:rsidRPr="00AB17E6" w14:paraId="674C0D7F" w14:textId="77777777" w:rsidTr="00445F0B">
        <w:tc>
          <w:tcPr>
            <w:tcW w:w="1182" w:type="dxa"/>
            <w:shd w:val="clear" w:color="auto" w:fill="auto"/>
            <w:vAlign w:val="bottom"/>
          </w:tcPr>
          <w:p w14:paraId="410672BD" w14:textId="77777777" w:rsidR="005C4DA0" w:rsidRPr="00AB17E6" w:rsidRDefault="005C4DA0" w:rsidP="00445F0B">
            <w:pPr>
              <w:pStyle w:val="aff4"/>
              <w:widowControl w:val="0"/>
              <w:spacing w:after="0"/>
              <w:ind w:firstLine="0"/>
              <w:contextualSpacing w:val="0"/>
            </w:pPr>
            <w:r>
              <w:t>СРПП</w:t>
            </w:r>
          </w:p>
        </w:tc>
        <w:tc>
          <w:tcPr>
            <w:tcW w:w="236" w:type="dxa"/>
            <w:shd w:val="clear" w:color="auto" w:fill="auto"/>
            <w:vAlign w:val="bottom"/>
          </w:tcPr>
          <w:p w14:paraId="2F6C924E" w14:textId="77777777" w:rsidR="005C4DA0" w:rsidRPr="00AB17E6" w:rsidRDefault="005C4DA0" w:rsidP="00445F0B">
            <w:pPr>
              <w:pStyle w:val="aff4"/>
              <w:widowControl w:val="0"/>
              <w:tabs>
                <w:tab w:val="left" w:pos="411"/>
              </w:tabs>
              <w:spacing w:after="0"/>
              <w:ind w:left="-18" w:right="-108" w:hanging="138"/>
              <w:contextualSpacing w:val="0"/>
              <w:jc w:val="center"/>
            </w:pPr>
            <w:r w:rsidRPr="00AB17E6">
              <w:sym w:font="Symbol" w:char="F0BE"/>
            </w:r>
          </w:p>
        </w:tc>
        <w:tc>
          <w:tcPr>
            <w:tcW w:w="7732" w:type="dxa"/>
            <w:shd w:val="clear" w:color="auto" w:fill="auto"/>
            <w:vAlign w:val="bottom"/>
          </w:tcPr>
          <w:p w14:paraId="73358569" w14:textId="72F32272" w:rsidR="005C4DA0" w:rsidRPr="002A4148" w:rsidRDefault="005C4DA0" w:rsidP="00445F0B">
            <w:pPr>
              <w:pStyle w:val="aff4"/>
              <w:widowControl w:val="0"/>
              <w:spacing w:after="0"/>
              <w:ind w:firstLine="0"/>
              <w:contextualSpacing w:val="0"/>
            </w:pPr>
            <w:r w:rsidRPr="002A4148">
              <w:t xml:space="preserve">Система </w:t>
            </w:r>
            <w:r w:rsidRPr="00937B0B">
              <w:t>разработки и постановки продукции на производство</w:t>
            </w:r>
            <w:r w:rsidR="00FB2FAC">
              <w:t>.</w:t>
            </w:r>
          </w:p>
        </w:tc>
      </w:tr>
    </w:tbl>
    <w:p w14:paraId="07A1E80F" w14:textId="01A6F80C" w:rsidR="00FC7989" w:rsidRPr="00AB17E6" w:rsidRDefault="00FC7989" w:rsidP="00FC7989">
      <w:pPr>
        <w:pStyle w:val="1"/>
        <w:ind w:left="0" w:firstLine="709"/>
      </w:pPr>
      <w:bookmarkStart w:id="6" w:name="_Toc196301459"/>
      <w:r w:rsidRPr="00AB17E6">
        <w:t>О</w:t>
      </w:r>
      <w:r w:rsidR="00065F59">
        <w:t>сновные</w:t>
      </w:r>
      <w:r w:rsidRPr="00AB17E6">
        <w:t xml:space="preserve"> положения</w:t>
      </w:r>
      <w:bookmarkEnd w:id="6"/>
    </w:p>
    <w:p w14:paraId="4E8A679E" w14:textId="281FEC79" w:rsidR="003F6DD1" w:rsidRPr="0012750A" w:rsidRDefault="0078484A" w:rsidP="003F6DD1">
      <w:pPr>
        <w:pStyle w:val="1-"/>
        <w:numPr>
          <w:ilvl w:val="0"/>
          <w:numId w:val="0"/>
        </w:numPr>
        <w:ind w:firstLine="709"/>
        <w:outlineLvl w:val="9"/>
      </w:pPr>
      <w:r>
        <w:t>4.1 </w:t>
      </w:r>
      <w:r w:rsidR="00FC7989" w:rsidRPr="00E62B60">
        <w:t xml:space="preserve">СПЖЦ </w:t>
      </w:r>
      <w:r w:rsidR="003F6DD1">
        <w:t>–</w:t>
      </w:r>
      <w:r w:rsidR="00FC7989" w:rsidRPr="00E62B60">
        <w:t xml:space="preserve"> комплекс стандартов, </w:t>
      </w:r>
      <w:r w:rsidR="00A34B6B">
        <w:t xml:space="preserve">регламентирующих разные аспекты </w:t>
      </w:r>
      <w:r w:rsidR="002A4148" w:rsidRPr="00474375">
        <w:t>поддержк</w:t>
      </w:r>
      <w:r w:rsidR="00E27933" w:rsidRPr="00474375">
        <w:t>и</w:t>
      </w:r>
      <w:r w:rsidR="002A4148" w:rsidRPr="00474375">
        <w:t xml:space="preserve"> ЖЦ издели</w:t>
      </w:r>
      <w:r w:rsidR="00FA4106" w:rsidRPr="00474375">
        <w:t>я</w:t>
      </w:r>
      <w:r w:rsidR="00A34B6B">
        <w:t xml:space="preserve"> в соответствии со структурой классификационных групп стандартов, установленной в разделе 5</w:t>
      </w:r>
      <w:r w:rsidR="002A4148">
        <w:t xml:space="preserve">. </w:t>
      </w:r>
      <w:r w:rsidR="003F6DD1">
        <w:t xml:space="preserve">Комплекс </w:t>
      </w:r>
      <w:r w:rsidR="003F6DD1" w:rsidRPr="00E62B60">
        <w:t xml:space="preserve">стандартов СПЖЦ </w:t>
      </w:r>
      <w:r w:rsidR="003F6DD1">
        <w:t xml:space="preserve">(далее – </w:t>
      </w:r>
      <w:r w:rsidR="003F6DD1" w:rsidRPr="00E62B60">
        <w:t>стандарт</w:t>
      </w:r>
      <w:r w:rsidR="003F6DD1">
        <w:t>ы</w:t>
      </w:r>
      <w:r w:rsidR="003F6DD1" w:rsidRPr="00E62B60">
        <w:t xml:space="preserve"> СПЖЦ</w:t>
      </w:r>
      <w:r w:rsidR="003F6DD1">
        <w:t>)</w:t>
      </w:r>
      <w:r w:rsidR="003F6DD1" w:rsidRPr="00E62B60">
        <w:t xml:space="preserve"> </w:t>
      </w:r>
      <w:r w:rsidR="004B18E4">
        <w:t>основан на общих требованиях к поддержке</w:t>
      </w:r>
      <w:r w:rsidR="003F6DD1">
        <w:t xml:space="preserve"> ЖЦ изделия </w:t>
      </w:r>
      <w:r w:rsidR="004B18E4">
        <w:t>по ГОСТ Р 77.101</w:t>
      </w:r>
      <w:r w:rsidR="003F6DD1">
        <w:t>.</w:t>
      </w:r>
    </w:p>
    <w:p w14:paraId="695049D5" w14:textId="4DCDBCF0" w:rsidR="00FC7989" w:rsidRPr="00E62B60" w:rsidRDefault="0078484A" w:rsidP="0078484A">
      <w:pPr>
        <w:pStyle w:val="1-"/>
        <w:numPr>
          <w:ilvl w:val="0"/>
          <w:numId w:val="0"/>
        </w:numPr>
        <w:ind w:firstLine="709"/>
        <w:outlineLvl w:val="9"/>
      </w:pPr>
      <w:bookmarkStart w:id="7" w:name="_Hlk229071296"/>
      <w:r>
        <w:t xml:space="preserve">4.2 </w:t>
      </w:r>
      <w:r w:rsidR="00FC7989" w:rsidRPr="00E62B60">
        <w:t xml:space="preserve">Целями внедрения </w:t>
      </w:r>
      <w:r w:rsidR="00564CA9" w:rsidRPr="00E62B60">
        <w:t>стандартов СПЖЦ</w:t>
      </w:r>
      <w:r w:rsidR="0083301E">
        <w:t xml:space="preserve"> </w:t>
      </w:r>
      <w:r w:rsidR="00FC7989" w:rsidRPr="00E62B60">
        <w:t>являются:</w:t>
      </w:r>
    </w:p>
    <w:p w14:paraId="29968506" w14:textId="0690CFB8" w:rsidR="00C15085" w:rsidRPr="00474375" w:rsidRDefault="00FA4106" w:rsidP="00792FA9">
      <w:pPr>
        <w:pStyle w:val="1-"/>
        <w:numPr>
          <w:ilvl w:val="0"/>
          <w:numId w:val="0"/>
        </w:numPr>
        <w:ind w:firstLine="709"/>
        <w:outlineLvl w:val="9"/>
      </w:pPr>
      <w:r>
        <w:t>-</w:t>
      </w:r>
      <w:r w:rsidR="0076635A">
        <w:t> </w:t>
      </w:r>
      <w:r w:rsidR="009B6E5F">
        <w:t xml:space="preserve">обеспечение </w:t>
      </w:r>
      <w:r w:rsidR="0076635A">
        <w:t xml:space="preserve">совместного применения стандартов, регламентирующих разные аспекты </w:t>
      </w:r>
      <w:r w:rsidR="00C15085" w:rsidRPr="00E62B60">
        <w:t>ЖЦ издели</w:t>
      </w:r>
      <w:r>
        <w:t>я</w:t>
      </w:r>
      <w:r w:rsidR="005D6678" w:rsidRPr="00474375">
        <w:t>;</w:t>
      </w:r>
    </w:p>
    <w:p w14:paraId="542437AE" w14:textId="1BF0048E" w:rsidR="008C57EF" w:rsidRPr="00474375" w:rsidRDefault="0076635A" w:rsidP="008C57EF">
      <w:pPr>
        <w:pStyle w:val="1-"/>
        <w:numPr>
          <w:ilvl w:val="0"/>
          <w:numId w:val="0"/>
        </w:numPr>
        <w:ind w:firstLine="709"/>
        <w:outlineLvl w:val="9"/>
      </w:pPr>
      <w:r w:rsidRPr="0076635A">
        <w:t>-</w:t>
      </w:r>
      <w:r w:rsidR="008C57EF">
        <w:t xml:space="preserve"> повышение эффективности процессов ЖЦ на основе более широкого внедрения цифровых технологий и </w:t>
      </w:r>
      <w:r w:rsidR="008C57EF" w:rsidRPr="00474375">
        <w:t>повышени</w:t>
      </w:r>
      <w:r w:rsidR="008C57EF">
        <w:t>я</w:t>
      </w:r>
      <w:r w:rsidR="008C57EF" w:rsidRPr="00474375">
        <w:t xml:space="preserve"> интероперабельности </w:t>
      </w:r>
      <w:r w:rsidR="008C57EF">
        <w:t xml:space="preserve">программных средств в составе </w:t>
      </w:r>
      <w:r w:rsidR="008C57EF" w:rsidRPr="00474375">
        <w:t>российского промышленного программного обеспечения;</w:t>
      </w:r>
    </w:p>
    <w:p w14:paraId="36E2C2F5" w14:textId="3984797D" w:rsidR="0076635A" w:rsidRDefault="008C57EF" w:rsidP="0076635A">
      <w:pPr>
        <w:pStyle w:val="1-"/>
        <w:numPr>
          <w:ilvl w:val="0"/>
          <w:numId w:val="0"/>
        </w:numPr>
        <w:ind w:firstLine="709"/>
        <w:outlineLvl w:val="9"/>
      </w:pPr>
      <w:r>
        <w:lastRenderedPageBreak/>
        <w:t xml:space="preserve">- </w:t>
      </w:r>
      <w:r w:rsidR="0076635A" w:rsidRPr="0076635A">
        <w:t xml:space="preserve">снижение издержек субъектов ЖЦ изделия </w:t>
      </w:r>
      <w:r>
        <w:t xml:space="preserve">(заказчиков, разработчиков, изготовителей, пользователей изделий и других) </w:t>
      </w:r>
      <w:r w:rsidR="0076635A" w:rsidRPr="0076635A">
        <w:t>на основе взаимной увязки и координации процессов ЖЦ</w:t>
      </w:r>
      <w:r w:rsidR="009B6E5F">
        <w:t>, осуществляемых разными субъектами</w:t>
      </w:r>
      <w:r w:rsidR="0076635A" w:rsidRPr="0076635A">
        <w:t>;</w:t>
      </w:r>
    </w:p>
    <w:p w14:paraId="66F376D1" w14:textId="69D0A848" w:rsidR="00674F22" w:rsidRPr="00474375" w:rsidRDefault="00FA4106" w:rsidP="00FA4106">
      <w:pPr>
        <w:pStyle w:val="affa"/>
      </w:pPr>
      <w:r w:rsidRPr="00474375">
        <w:t>- с</w:t>
      </w:r>
      <w:r w:rsidR="00674F22" w:rsidRPr="00474375">
        <w:t>окращение сроков создания новых</w:t>
      </w:r>
      <w:r w:rsidR="00EE7718" w:rsidRPr="00474375">
        <w:t xml:space="preserve"> (</w:t>
      </w:r>
      <w:r w:rsidR="00A34B6B" w:rsidRPr="00474375">
        <w:t>модернизованных</w:t>
      </w:r>
      <w:r w:rsidR="00EE7718" w:rsidRPr="00474375">
        <w:t>,</w:t>
      </w:r>
      <w:r w:rsidR="00A34B6B" w:rsidRPr="00474375">
        <w:t xml:space="preserve"> модифицированных</w:t>
      </w:r>
      <w:r w:rsidR="00EE7718" w:rsidRPr="00474375">
        <w:t>)</w:t>
      </w:r>
      <w:r w:rsidR="00A34B6B" w:rsidRPr="00474375">
        <w:t xml:space="preserve"> </w:t>
      </w:r>
      <w:r w:rsidR="00674F22" w:rsidRPr="00474375">
        <w:t>изделий.</w:t>
      </w:r>
    </w:p>
    <w:p w14:paraId="34D0F4FE" w14:textId="591E5BF7" w:rsidR="00FC7989" w:rsidRPr="00474375" w:rsidRDefault="0078484A" w:rsidP="0076635A">
      <w:pPr>
        <w:pStyle w:val="1-"/>
        <w:keepNext/>
        <w:numPr>
          <w:ilvl w:val="0"/>
          <w:numId w:val="0"/>
        </w:numPr>
        <w:ind w:firstLine="709"/>
        <w:outlineLvl w:val="9"/>
      </w:pPr>
      <w:r w:rsidRPr="00474375">
        <w:t>4.3 </w:t>
      </w:r>
      <w:r w:rsidR="00795EAB" w:rsidRPr="00474375">
        <w:t xml:space="preserve">Для достижения </w:t>
      </w:r>
      <w:r w:rsidR="009C1338" w:rsidRPr="00474375">
        <w:t xml:space="preserve">установленных в </w:t>
      </w:r>
      <w:r w:rsidR="00FC7989" w:rsidRPr="00474375">
        <w:t>4.</w:t>
      </w:r>
      <w:r w:rsidR="00651E5A" w:rsidRPr="00474375">
        <w:t>2</w:t>
      </w:r>
      <w:r w:rsidR="000C058C" w:rsidRPr="00474375">
        <w:t xml:space="preserve"> </w:t>
      </w:r>
      <w:r w:rsidR="00FC7989" w:rsidRPr="00474375">
        <w:t xml:space="preserve">целей </w:t>
      </w:r>
      <w:r w:rsidR="00B25A57" w:rsidRPr="00474375">
        <w:t>решаются</w:t>
      </w:r>
      <w:r w:rsidR="00E71CAA" w:rsidRPr="00474375">
        <w:t xml:space="preserve"> следующи</w:t>
      </w:r>
      <w:r w:rsidR="00795EAB" w:rsidRPr="00474375">
        <w:t>е</w:t>
      </w:r>
      <w:r w:rsidR="00E71CAA" w:rsidRPr="00474375">
        <w:t xml:space="preserve"> задач</w:t>
      </w:r>
      <w:r w:rsidR="00795EAB" w:rsidRPr="00474375">
        <w:t>и</w:t>
      </w:r>
      <w:r w:rsidR="009C1338" w:rsidRPr="00474375">
        <w:t>:</w:t>
      </w:r>
    </w:p>
    <w:p w14:paraId="4F537277" w14:textId="078839F7" w:rsidR="00FC7989" w:rsidRDefault="00FA4106" w:rsidP="00792FA9">
      <w:pPr>
        <w:pStyle w:val="1-"/>
        <w:numPr>
          <w:ilvl w:val="0"/>
          <w:numId w:val="0"/>
        </w:numPr>
        <w:ind w:firstLine="709"/>
        <w:outlineLvl w:val="9"/>
      </w:pPr>
      <w:r w:rsidRPr="00474375">
        <w:t>- у</w:t>
      </w:r>
      <w:r w:rsidR="00E71CAA" w:rsidRPr="00474375">
        <w:t>становлени</w:t>
      </w:r>
      <w:r w:rsidR="007B0D5D" w:rsidRPr="00474375">
        <w:t>е</w:t>
      </w:r>
      <w:r w:rsidR="00E71CAA" w:rsidRPr="00474375">
        <w:t xml:space="preserve"> типовой модели </w:t>
      </w:r>
      <w:r w:rsidR="00FC7989" w:rsidRPr="00474375">
        <w:t>ЖЦ</w:t>
      </w:r>
      <w:r w:rsidR="00A607ED" w:rsidRPr="00474375">
        <w:t xml:space="preserve"> изделия</w:t>
      </w:r>
      <w:r w:rsidR="005D6678" w:rsidRPr="00474375">
        <w:t>;</w:t>
      </w:r>
    </w:p>
    <w:p w14:paraId="74187A09" w14:textId="33B1BBAC" w:rsidR="009247AF" w:rsidRPr="00D239FC" w:rsidRDefault="00FA4106" w:rsidP="00792FA9">
      <w:pPr>
        <w:pStyle w:val="1-"/>
        <w:numPr>
          <w:ilvl w:val="0"/>
          <w:numId w:val="0"/>
        </w:numPr>
        <w:ind w:firstLine="709"/>
        <w:outlineLvl w:val="9"/>
      </w:pPr>
      <w:r w:rsidRPr="00D239FC">
        <w:t>-</w:t>
      </w:r>
      <w:r w:rsidR="00693449">
        <w:t> </w:t>
      </w:r>
      <w:r w:rsidRPr="00D239FC">
        <w:t>с</w:t>
      </w:r>
      <w:r w:rsidR="00A607ED" w:rsidRPr="00D239FC">
        <w:t>тандартиз</w:t>
      </w:r>
      <w:r w:rsidR="00E71CAA" w:rsidRPr="00D239FC">
        <w:t>аци</w:t>
      </w:r>
      <w:r w:rsidR="007B0D5D" w:rsidRPr="00D239FC">
        <w:t>я</w:t>
      </w:r>
      <w:r w:rsidR="00A607ED" w:rsidRPr="00D239FC">
        <w:t xml:space="preserve"> </w:t>
      </w:r>
      <w:r w:rsidR="009247AF" w:rsidRPr="00D239FC">
        <w:t>информационн</w:t>
      </w:r>
      <w:r w:rsidR="00651E5A" w:rsidRPr="00D239FC">
        <w:t>ых</w:t>
      </w:r>
      <w:r w:rsidR="009247AF" w:rsidRPr="00D239FC">
        <w:t xml:space="preserve"> модел</w:t>
      </w:r>
      <w:r w:rsidR="00651E5A" w:rsidRPr="00D239FC">
        <w:t>ей</w:t>
      </w:r>
      <w:r w:rsidR="009247AF" w:rsidRPr="00D239FC">
        <w:t xml:space="preserve"> изделия, </w:t>
      </w:r>
      <w:r w:rsidR="00B11EB8" w:rsidRPr="00D239FC">
        <w:t xml:space="preserve">которые </w:t>
      </w:r>
      <w:r w:rsidR="009247AF" w:rsidRPr="00D239FC">
        <w:t>поддержива</w:t>
      </w:r>
      <w:r w:rsidR="00B11EB8" w:rsidRPr="00D239FC">
        <w:t>ются</w:t>
      </w:r>
      <w:r w:rsidR="009247AF" w:rsidRPr="00D239FC">
        <w:t xml:space="preserve"> программными средствами</w:t>
      </w:r>
      <w:r w:rsidR="005D6678" w:rsidRPr="00D239FC">
        <w:t>;</w:t>
      </w:r>
    </w:p>
    <w:p w14:paraId="43C132AD" w14:textId="02BB21EF" w:rsidR="009247AF" w:rsidRDefault="00FA4106" w:rsidP="00792FA9">
      <w:pPr>
        <w:pStyle w:val="1-"/>
        <w:numPr>
          <w:ilvl w:val="0"/>
          <w:numId w:val="0"/>
        </w:numPr>
        <w:ind w:firstLine="709"/>
        <w:outlineLvl w:val="9"/>
      </w:pPr>
      <w:r w:rsidRPr="00D239FC">
        <w:t>- п</w:t>
      </w:r>
      <w:r w:rsidR="00B11EB8" w:rsidRPr="00D239FC">
        <w:rPr>
          <w:rFonts w:cs="Arial"/>
        </w:rPr>
        <w:t xml:space="preserve">рименение </w:t>
      </w:r>
      <w:r w:rsidR="00B11EB8" w:rsidRPr="00D239FC">
        <w:t>компьютерных моделей, электронных документов и данных об</w:t>
      </w:r>
      <w:r w:rsidR="00B11EB8">
        <w:t xml:space="preserve"> изделии</w:t>
      </w:r>
      <w:r w:rsidR="00B11EB8" w:rsidRPr="0087620C">
        <w:rPr>
          <w:rFonts w:cs="Arial"/>
        </w:rPr>
        <w:t>, к которым установлены единые для всех субъектов ЖЦ требования</w:t>
      </w:r>
      <w:r w:rsidR="00B11EB8">
        <w:rPr>
          <w:rFonts w:cs="Arial"/>
        </w:rPr>
        <w:t>;</w:t>
      </w:r>
    </w:p>
    <w:p w14:paraId="7CA30138" w14:textId="795589AE" w:rsidR="00A27EEE" w:rsidRDefault="00A27EEE" w:rsidP="00792FA9">
      <w:pPr>
        <w:pStyle w:val="1-"/>
        <w:numPr>
          <w:ilvl w:val="0"/>
          <w:numId w:val="0"/>
        </w:numPr>
        <w:ind w:firstLine="709"/>
        <w:outlineLvl w:val="9"/>
      </w:pPr>
      <w:r w:rsidRPr="00A27EEE">
        <w:t xml:space="preserve">- стандартизация методов и </w:t>
      </w:r>
      <w:r>
        <w:t>средств</w:t>
      </w:r>
      <w:r w:rsidRPr="00A27EEE">
        <w:t xml:space="preserve">, применяемых в процессах ЖЦ изделия на всех его </w:t>
      </w:r>
      <w:r>
        <w:t xml:space="preserve">стадиях и </w:t>
      </w:r>
      <w:r w:rsidRPr="00A27EEE">
        <w:t>этапах</w:t>
      </w:r>
      <w:r>
        <w:t>;</w:t>
      </w:r>
    </w:p>
    <w:p w14:paraId="4F6FE89C" w14:textId="764241D7" w:rsidR="009247AF" w:rsidRDefault="00F56F71" w:rsidP="00792FA9">
      <w:pPr>
        <w:pStyle w:val="1-"/>
        <w:numPr>
          <w:ilvl w:val="0"/>
          <w:numId w:val="0"/>
        </w:numPr>
        <w:ind w:firstLine="709"/>
        <w:outlineLvl w:val="9"/>
      </w:pPr>
      <w:r w:rsidRPr="00474436">
        <w:t>- у</w:t>
      </w:r>
      <w:r w:rsidR="00E71CAA" w:rsidRPr="00474436">
        <w:t xml:space="preserve">становление </w:t>
      </w:r>
      <w:r w:rsidR="009247AF" w:rsidRPr="00474436">
        <w:t xml:space="preserve">номенклатуры </w:t>
      </w:r>
      <w:r w:rsidR="00E71CAA" w:rsidRPr="00474436">
        <w:t xml:space="preserve">видов </w:t>
      </w:r>
      <w:r w:rsidR="009247AF" w:rsidRPr="00474436">
        <w:t>программн</w:t>
      </w:r>
      <w:r w:rsidR="00727B22" w:rsidRPr="00474436">
        <w:t>ых средств</w:t>
      </w:r>
      <w:r w:rsidR="009247AF" w:rsidRPr="00474436">
        <w:t>, поддерживающ</w:t>
      </w:r>
      <w:r w:rsidR="00727B22" w:rsidRPr="00474436">
        <w:t>их</w:t>
      </w:r>
      <w:r w:rsidR="009247AF">
        <w:t xml:space="preserve"> </w:t>
      </w:r>
      <w:r w:rsidR="00727B22">
        <w:t xml:space="preserve">применяемые технологии управления </w:t>
      </w:r>
      <w:r w:rsidR="00C16633">
        <w:t xml:space="preserve">процессами </w:t>
      </w:r>
      <w:r w:rsidR="00727B22">
        <w:t>ЖЦ</w:t>
      </w:r>
      <w:r w:rsidR="00792FA9">
        <w:t>.</w:t>
      </w:r>
    </w:p>
    <w:bookmarkEnd w:id="7"/>
    <w:p w14:paraId="66BD0F58" w14:textId="7FFADA8E" w:rsidR="00FC7989" w:rsidRPr="007B0D5D" w:rsidRDefault="0078484A" w:rsidP="0078484A">
      <w:pPr>
        <w:pStyle w:val="1-"/>
        <w:numPr>
          <w:ilvl w:val="0"/>
          <w:numId w:val="0"/>
        </w:numPr>
        <w:ind w:firstLine="709"/>
        <w:outlineLvl w:val="9"/>
      </w:pPr>
      <w:r>
        <w:t>4.4 </w:t>
      </w:r>
      <w:r w:rsidR="004E7F87" w:rsidRPr="007B0D5D">
        <w:t>С</w:t>
      </w:r>
      <w:r w:rsidR="00FC7989" w:rsidRPr="007B0D5D">
        <w:t>тандарт</w:t>
      </w:r>
      <w:r w:rsidR="004E7F87" w:rsidRPr="007B0D5D">
        <w:t>ы</w:t>
      </w:r>
      <w:r w:rsidR="00FC7989" w:rsidRPr="007B0D5D">
        <w:t xml:space="preserve"> СПЖЦ </w:t>
      </w:r>
      <w:r w:rsidR="00A607ED" w:rsidRPr="007B0D5D">
        <w:t>устанавливают</w:t>
      </w:r>
      <w:r w:rsidR="00FC7989" w:rsidRPr="007B0D5D">
        <w:t>:</w:t>
      </w:r>
    </w:p>
    <w:p w14:paraId="4366413F" w14:textId="568087EB" w:rsidR="00FC7989" w:rsidRPr="007B0D5D" w:rsidRDefault="00F56F71" w:rsidP="00792FA9">
      <w:pPr>
        <w:pStyle w:val="1-"/>
        <w:numPr>
          <w:ilvl w:val="0"/>
          <w:numId w:val="0"/>
        </w:numPr>
        <w:ind w:firstLine="709"/>
        <w:outlineLvl w:val="9"/>
      </w:pPr>
      <w:r>
        <w:t>- и</w:t>
      </w:r>
      <w:r w:rsidR="00FC7989" w:rsidRPr="007B0D5D">
        <w:t>спользуемую систему термин</w:t>
      </w:r>
      <w:r w:rsidR="005315F2">
        <w:t>ов</w:t>
      </w:r>
      <w:r w:rsidR="00FC7989" w:rsidRPr="007B0D5D">
        <w:t xml:space="preserve"> и определени</w:t>
      </w:r>
      <w:r w:rsidR="005315F2">
        <w:t>й</w:t>
      </w:r>
      <w:r w:rsidR="00FC7989" w:rsidRPr="007B0D5D">
        <w:t>;</w:t>
      </w:r>
    </w:p>
    <w:p w14:paraId="29DF981B" w14:textId="678E19DA" w:rsidR="00FC7989" w:rsidRPr="007B0D5D" w:rsidRDefault="00F56F71" w:rsidP="00792FA9">
      <w:pPr>
        <w:pStyle w:val="1-"/>
        <w:numPr>
          <w:ilvl w:val="0"/>
          <w:numId w:val="0"/>
        </w:numPr>
        <w:ind w:firstLine="709"/>
        <w:outlineLvl w:val="9"/>
      </w:pPr>
      <w:r w:rsidRPr="00474375">
        <w:t>- т</w:t>
      </w:r>
      <w:r w:rsidR="00856A57" w:rsidRPr="00474375">
        <w:t xml:space="preserve">иповую </w:t>
      </w:r>
      <w:r w:rsidR="00FC7989" w:rsidRPr="00474375">
        <w:t>модел</w:t>
      </w:r>
      <w:r w:rsidR="00856A57" w:rsidRPr="00474375">
        <w:t>ь</w:t>
      </w:r>
      <w:r w:rsidR="00FC7989" w:rsidRPr="00474375">
        <w:t xml:space="preserve"> ЖЦ изделия (стадии, этапы</w:t>
      </w:r>
      <w:r w:rsidR="00E72338" w:rsidRPr="00474375">
        <w:t xml:space="preserve"> и их</w:t>
      </w:r>
      <w:r w:rsidR="00FC7989" w:rsidRPr="00474375">
        <w:t xml:space="preserve"> </w:t>
      </w:r>
      <w:r w:rsidR="00E72338" w:rsidRPr="00474375">
        <w:t xml:space="preserve">контрольные рубежи, объекты, субъекты и процессы </w:t>
      </w:r>
      <w:r w:rsidR="00FC7989" w:rsidRPr="00474375">
        <w:t>ЖЦ);</w:t>
      </w:r>
    </w:p>
    <w:p w14:paraId="6F78F5D6" w14:textId="43B2310D" w:rsidR="00B5089C" w:rsidRPr="007B0D5D" w:rsidRDefault="00F56F71" w:rsidP="00792FA9">
      <w:pPr>
        <w:pStyle w:val="1-"/>
        <w:numPr>
          <w:ilvl w:val="0"/>
          <w:numId w:val="0"/>
        </w:numPr>
        <w:ind w:firstLine="709"/>
        <w:outlineLvl w:val="9"/>
      </w:pPr>
      <w:r>
        <w:t>- и</w:t>
      </w:r>
      <w:r w:rsidR="00B5089C" w:rsidRPr="007B0D5D">
        <w:t>нформационн</w:t>
      </w:r>
      <w:r w:rsidR="00856A57" w:rsidRPr="007B0D5D">
        <w:t xml:space="preserve">ые </w:t>
      </w:r>
      <w:r w:rsidR="00B5089C" w:rsidRPr="007B0D5D">
        <w:t>модел</w:t>
      </w:r>
      <w:r w:rsidR="00856A57" w:rsidRPr="007B0D5D">
        <w:t>и</w:t>
      </w:r>
      <w:r w:rsidR="00B5089C" w:rsidRPr="007B0D5D">
        <w:t xml:space="preserve"> </w:t>
      </w:r>
      <w:r w:rsidR="00B5089C" w:rsidRPr="00474375">
        <w:t>изделия</w:t>
      </w:r>
      <w:r w:rsidR="00856A57" w:rsidRPr="00474375">
        <w:t xml:space="preserve"> и связанных с ним объектов</w:t>
      </w:r>
      <w:r w:rsidR="00B5089C" w:rsidRPr="00474375">
        <w:t>,</w:t>
      </w:r>
      <w:r w:rsidR="00B5089C" w:rsidRPr="007B0D5D">
        <w:t xml:space="preserve"> котор</w:t>
      </w:r>
      <w:r w:rsidR="00856A57" w:rsidRPr="007B0D5D">
        <w:t>ые</w:t>
      </w:r>
      <w:r w:rsidR="00B5089C" w:rsidRPr="007B0D5D">
        <w:t xml:space="preserve"> мо</w:t>
      </w:r>
      <w:r w:rsidR="00856A57" w:rsidRPr="007B0D5D">
        <w:t>гут</w:t>
      </w:r>
      <w:r w:rsidR="00B5089C" w:rsidRPr="007B0D5D">
        <w:t xml:space="preserve"> применяться на всех стадиях </w:t>
      </w:r>
      <w:r w:rsidR="00A607ED" w:rsidRPr="007B0D5D">
        <w:t>ЖЦ</w:t>
      </w:r>
      <w:r w:rsidR="00B5089C" w:rsidRPr="007B0D5D">
        <w:t>;</w:t>
      </w:r>
    </w:p>
    <w:p w14:paraId="4473E6F7" w14:textId="2988CE9D" w:rsidR="00A607ED" w:rsidRPr="007B0D5D" w:rsidRDefault="00F56F71" w:rsidP="00792FA9">
      <w:pPr>
        <w:pStyle w:val="1-"/>
        <w:numPr>
          <w:ilvl w:val="0"/>
          <w:numId w:val="0"/>
        </w:numPr>
        <w:ind w:firstLine="709"/>
        <w:outlineLvl w:val="9"/>
      </w:pPr>
      <w:r>
        <w:t>- о</w:t>
      </w:r>
      <w:r w:rsidR="00DA19F6" w:rsidRPr="007B0D5D">
        <w:t xml:space="preserve">бщие </w:t>
      </w:r>
      <w:r w:rsidR="00FC7989" w:rsidRPr="007B0D5D">
        <w:t xml:space="preserve">требования к </w:t>
      </w:r>
      <w:r w:rsidR="00A27EEE" w:rsidRPr="00A27EEE">
        <w:t>метод</w:t>
      </w:r>
      <w:r w:rsidR="00A27EEE">
        <w:t>ам</w:t>
      </w:r>
      <w:r w:rsidR="00A27EEE" w:rsidRPr="00A27EEE">
        <w:t xml:space="preserve"> и </w:t>
      </w:r>
      <w:r w:rsidR="00A27EEE">
        <w:t>средствам</w:t>
      </w:r>
      <w:r w:rsidR="00A27EEE" w:rsidRPr="00A27EEE">
        <w:t>, применяемы</w:t>
      </w:r>
      <w:r w:rsidR="00A27EEE">
        <w:t>м</w:t>
      </w:r>
      <w:r w:rsidR="00A27EEE" w:rsidRPr="00A27EEE">
        <w:t xml:space="preserve"> в процессах ЖЦ изделия</w:t>
      </w:r>
      <w:r w:rsidR="00A607ED" w:rsidRPr="007B0D5D">
        <w:t>;</w:t>
      </w:r>
    </w:p>
    <w:p w14:paraId="4471AF30" w14:textId="07F7A3CC" w:rsidR="00856A57" w:rsidRPr="007B0D5D" w:rsidRDefault="00F56F71" w:rsidP="00792FA9">
      <w:pPr>
        <w:pStyle w:val="1-"/>
        <w:numPr>
          <w:ilvl w:val="0"/>
          <w:numId w:val="0"/>
        </w:numPr>
        <w:ind w:firstLine="709"/>
        <w:outlineLvl w:val="9"/>
      </w:pPr>
      <w:r>
        <w:t>- н</w:t>
      </w:r>
      <w:r w:rsidR="00856A57" w:rsidRPr="007B0D5D">
        <w:t>оменклатуру и типов</w:t>
      </w:r>
      <w:r>
        <w:t>ые функции</w:t>
      </w:r>
      <w:r w:rsidR="00856A57" w:rsidRPr="007B0D5D">
        <w:t xml:space="preserve"> </w:t>
      </w:r>
      <w:r w:rsidR="00A607ED" w:rsidRPr="007B0D5D">
        <w:t>программн</w:t>
      </w:r>
      <w:r w:rsidR="00856A57" w:rsidRPr="007B0D5D">
        <w:t>ых средств поддержки ЖЦ;</w:t>
      </w:r>
    </w:p>
    <w:p w14:paraId="01DB0C6B" w14:textId="712C111D" w:rsidR="00FC7989" w:rsidRPr="00792FA9" w:rsidRDefault="00F56F71" w:rsidP="00792FA9">
      <w:pPr>
        <w:pStyle w:val="1-"/>
        <w:numPr>
          <w:ilvl w:val="0"/>
          <w:numId w:val="0"/>
        </w:numPr>
        <w:ind w:firstLine="709"/>
        <w:outlineLvl w:val="9"/>
      </w:pPr>
      <w:r>
        <w:t>- д</w:t>
      </w:r>
      <w:r w:rsidR="00856A57" w:rsidRPr="007B0D5D">
        <w:t>ругие необходимые</w:t>
      </w:r>
      <w:r w:rsidR="00474436">
        <w:t xml:space="preserve"> положения и требования</w:t>
      </w:r>
      <w:r w:rsidR="00FC7989" w:rsidRPr="007B0D5D">
        <w:t>.</w:t>
      </w:r>
    </w:p>
    <w:p w14:paraId="4B7818B9" w14:textId="2AAADEDC" w:rsidR="00FC7989" w:rsidRDefault="0078484A" w:rsidP="0078484A">
      <w:pPr>
        <w:pStyle w:val="1-"/>
        <w:numPr>
          <w:ilvl w:val="0"/>
          <w:numId w:val="0"/>
        </w:numPr>
        <w:ind w:firstLine="709"/>
        <w:outlineLvl w:val="9"/>
        <w:rPr>
          <w:rStyle w:val="markedcontent"/>
          <w:rFonts w:cs="Arial"/>
          <w:sz w:val="25"/>
          <w:szCs w:val="25"/>
        </w:rPr>
      </w:pPr>
      <w:r>
        <w:t xml:space="preserve">4.5 </w:t>
      </w:r>
      <w:r w:rsidR="004E7F87">
        <w:t>При разработке и принятии с</w:t>
      </w:r>
      <w:r w:rsidR="00FC7989" w:rsidRPr="00EF23AF">
        <w:rPr>
          <w:rStyle w:val="markedcontent"/>
          <w:rFonts w:cs="Arial"/>
          <w:sz w:val="25"/>
          <w:szCs w:val="25"/>
        </w:rPr>
        <w:t>тандарт</w:t>
      </w:r>
      <w:r w:rsidR="004E7F87">
        <w:rPr>
          <w:rStyle w:val="markedcontent"/>
          <w:rFonts w:cs="Arial"/>
          <w:sz w:val="25"/>
          <w:szCs w:val="25"/>
        </w:rPr>
        <w:t>ов</w:t>
      </w:r>
      <w:r w:rsidR="00FC7989" w:rsidRPr="00EF23AF">
        <w:rPr>
          <w:rStyle w:val="markedcontent"/>
          <w:rFonts w:cs="Arial"/>
          <w:sz w:val="25"/>
          <w:szCs w:val="25"/>
        </w:rPr>
        <w:t xml:space="preserve"> С</w:t>
      </w:r>
      <w:r w:rsidR="00FC7989">
        <w:rPr>
          <w:rStyle w:val="markedcontent"/>
          <w:rFonts w:cs="Arial"/>
          <w:sz w:val="25"/>
          <w:szCs w:val="25"/>
        </w:rPr>
        <w:t xml:space="preserve">ПЖЦ </w:t>
      </w:r>
      <w:r w:rsidR="004E7F87">
        <w:rPr>
          <w:rStyle w:val="markedcontent"/>
          <w:rFonts w:cs="Arial"/>
          <w:sz w:val="25"/>
          <w:szCs w:val="25"/>
        </w:rPr>
        <w:t>обеспечивают</w:t>
      </w:r>
      <w:r w:rsidR="00B25A57">
        <w:rPr>
          <w:rStyle w:val="markedcontent"/>
          <w:rFonts w:cs="Arial"/>
          <w:sz w:val="25"/>
          <w:szCs w:val="25"/>
        </w:rPr>
        <w:t>ся</w:t>
      </w:r>
      <w:r w:rsidR="00FC7989" w:rsidRPr="00EF23AF">
        <w:rPr>
          <w:rStyle w:val="markedcontent"/>
          <w:rFonts w:cs="Arial"/>
          <w:sz w:val="25"/>
          <w:szCs w:val="25"/>
        </w:rPr>
        <w:t xml:space="preserve">: </w:t>
      </w:r>
    </w:p>
    <w:p w14:paraId="59593F5C" w14:textId="6660218E" w:rsidR="00FC7989" w:rsidRDefault="00F56F71" w:rsidP="00792FA9">
      <w:pPr>
        <w:pStyle w:val="1-"/>
        <w:numPr>
          <w:ilvl w:val="0"/>
          <w:numId w:val="0"/>
        </w:numPr>
        <w:ind w:firstLine="709"/>
        <w:outlineLvl w:val="9"/>
      </w:pPr>
      <w:r>
        <w:t>- с</w:t>
      </w:r>
      <w:r w:rsidR="00FC7989" w:rsidRPr="009E70A9">
        <w:t xml:space="preserve">оответствие </w:t>
      </w:r>
      <w:r w:rsidR="00FC7989">
        <w:t xml:space="preserve">положений стандартов </w:t>
      </w:r>
      <w:r w:rsidR="00FC7989" w:rsidRPr="009E70A9">
        <w:t xml:space="preserve">текущему уровню научно-технического прогресса; </w:t>
      </w:r>
    </w:p>
    <w:p w14:paraId="4FE08835" w14:textId="1D132440" w:rsidR="00FC7989" w:rsidRDefault="00F56F71" w:rsidP="00792FA9">
      <w:pPr>
        <w:pStyle w:val="1-"/>
        <w:numPr>
          <w:ilvl w:val="0"/>
          <w:numId w:val="0"/>
        </w:numPr>
        <w:ind w:firstLine="709"/>
        <w:outlineLvl w:val="9"/>
      </w:pPr>
      <w:r>
        <w:t>- п</w:t>
      </w:r>
      <w:r w:rsidR="00FC7989" w:rsidRPr="009E70A9">
        <w:t xml:space="preserve">реемственность </w:t>
      </w:r>
      <w:r w:rsidR="004E7F87">
        <w:t xml:space="preserve">стандартов </w:t>
      </w:r>
      <w:r w:rsidR="00655F8A">
        <w:t xml:space="preserve">СПЖЦ по отношению к </w:t>
      </w:r>
      <w:r w:rsidR="00FC7989" w:rsidRPr="009E70A9">
        <w:t>ранее действовавши</w:t>
      </w:r>
      <w:r w:rsidR="00655F8A">
        <w:t>м</w:t>
      </w:r>
      <w:r w:rsidR="00FC7989" w:rsidRPr="009E70A9">
        <w:t xml:space="preserve"> стандарт</w:t>
      </w:r>
      <w:r w:rsidR="00655F8A">
        <w:t>ам в данной области стандартизации (при наличии)</w:t>
      </w:r>
      <w:r w:rsidR="00FC7989" w:rsidRPr="009E70A9">
        <w:t xml:space="preserve">; </w:t>
      </w:r>
    </w:p>
    <w:p w14:paraId="73D646A5" w14:textId="0808B426" w:rsidR="00FC7989" w:rsidRDefault="00F56F71" w:rsidP="00792FA9">
      <w:pPr>
        <w:pStyle w:val="1-"/>
        <w:numPr>
          <w:ilvl w:val="0"/>
          <w:numId w:val="0"/>
        </w:numPr>
        <w:ind w:firstLine="709"/>
        <w:outlineLvl w:val="9"/>
      </w:pPr>
      <w:r>
        <w:t>- с</w:t>
      </w:r>
      <w:r w:rsidR="00FC7989" w:rsidRPr="009E70A9">
        <w:t>истематизаци</w:t>
      </w:r>
      <w:r w:rsidR="00A039A7">
        <w:t>я</w:t>
      </w:r>
      <w:r w:rsidR="00FC7989" w:rsidRPr="009E70A9">
        <w:t xml:space="preserve"> </w:t>
      </w:r>
      <w:r w:rsidR="00FC7989">
        <w:t xml:space="preserve">и использование </w:t>
      </w:r>
      <w:r w:rsidR="00FC7989" w:rsidRPr="009E70A9">
        <w:t xml:space="preserve">опыта </w:t>
      </w:r>
      <w:r w:rsidR="00A039A7">
        <w:t xml:space="preserve">стандартизации в области </w:t>
      </w:r>
      <w:r w:rsidR="00FC7989" w:rsidRPr="009E70A9">
        <w:t xml:space="preserve">машиностроения; </w:t>
      </w:r>
    </w:p>
    <w:p w14:paraId="7E612FA2" w14:textId="771B9759" w:rsidR="00FC7989" w:rsidRDefault="00F56F71" w:rsidP="00792FA9">
      <w:pPr>
        <w:pStyle w:val="1-"/>
        <w:numPr>
          <w:ilvl w:val="0"/>
          <w:numId w:val="0"/>
        </w:numPr>
        <w:ind w:firstLine="709"/>
        <w:outlineLvl w:val="9"/>
      </w:pPr>
      <w:r>
        <w:t>- п</w:t>
      </w:r>
      <w:r w:rsidR="00FC7989" w:rsidRPr="009E70A9">
        <w:t xml:space="preserve">риоритет электронного (безбумажного) представления информации; </w:t>
      </w:r>
    </w:p>
    <w:p w14:paraId="764AD09B" w14:textId="4199A62F" w:rsidR="001213FC" w:rsidRDefault="00F56F71" w:rsidP="001213FC">
      <w:pPr>
        <w:pStyle w:val="1-"/>
        <w:numPr>
          <w:ilvl w:val="0"/>
          <w:numId w:val="0"/>
        </w:numPr>
        <w:ind w:firstLine="709"/>
        <w:outlineLvl w:val="9"/>
      </w:pPr>
      <w:r>
        <w:lastRenderedPageBreak/>
        <w:t>-</w:t>
      </w:r>
      <w:r w:rsidR="00474436">
        <w:t> </w:t>
      </w:r>
      <w:r>
        <w:t>г</w:t>
      </w:r>
      <w:r w:rsidR="00FC7989" w:rsidRPr="009E70A9">
        <w:t>армонизация стандартов С</w:t>
      </w:r>
      <w:r w:rsidR="00FC7989">
        <w:t>ПЖ</w:t>
      </w:r>
      <w:r w:rsidR="00DA19F6">
        <w:t>Ц</w:t>
      </w:r>
      <w:r w:rsidR="00FC7989" w:rsidRPr="009E70A9">
        <w:t xml:space="preserve"> с международными и межгосударственными стандартами в </w:t>
      </w:r>
      <w:r w:rsidR="00FC7989">
        <w:t>област</w:t>
      </w:r>
      <w:r w:rsidR="001213FC">
        <w:t>ях</w:t>
      </w:r>
      <w:r w:rsidR="00FC7989">
        <w:t xml:space="preserve"> поддержки ЖЦ</w:t>
      </w:r>
      <w:r w:rsidR="001213FC">
        <w:t xml:space="preserve"> и систем менеджмента качества организаций.</w:t>
      </w:r>
    </w:p>
    <w:p w14:paraId="7C56B2C4" w14:textId="50C9F931" w:rsidR="00FC7989" w:rsidRPr="001B4F62" w:rsidRDefault="0078484A" w:rsidP="0078484A">
      <w:pPr>
        <w:pStyle w:val="1-"/>
        <w:numPr>
          <w:ilvl w:val="0"/>
          <w:numId w:val="0"/>
        </w:numPr>
        <w:ind w:firstLine="709"/>
        <w:outlineLvl w:val="9"/>
        <w:rPr>
          <w:rStyle w:val="markedcontent"/>
          <w:rFonts w:cs="Arial"/>
        </w:rPr>
      </w:pPr>
      <w:r w:rsidRPr="001B4F62">
        <w:t>4.</w:t>
      </w:r>
      <w:r w:rsidR="00655F8A" w:rsidRPr="001B4F62">
        <w:t>6</w:t>
      </w:r>
      <w:r w:rsidRPr="001B4F62">
        <w:t> </w:t>
      </w:r>
      <w:r w:rsidR="00FC7989" w:rsidRPr="001B4F62">
        <w:t>Стандарты</w:t>
      </w:r>
      <w:r w:rsidR="00FC7989" w:rsidRPr="001B4F62">
        <w:rPr>
          <w:rStyle w:val="markedcontent"/>
          <w:rFonts w:cs="Arial"/>
        </w:rPr>
        <w:t xml:space="preserve"> СПЖЦ предназначены для использования совместно с действующими стандартами в области системной </w:t>
      </w:r>
      <w:r w:rsidR="00027107" w:rsidRPr="001B4F62">
        <w:rPr>
          <w:rStyle w:val="markedcontent"/>
          <w:rFonts w:cs="Arial"/>
        </w:rPr>
        <w:t xml:space="preserve">и программной </w:t>
      </w:r>
      <w:r w:rsidR="00FC7989" w:rsidRPr="001B4F62">
        <w:rPr>
          <w:rStyle w:val="markedcontent"/>
          <w:rFonts w:cs="Arial"/>
        </w:rPr>
        <w:t xml:space="preserve">инженерии, стандартами систем </w:t>
      </w:r>
      <w:r w:rsidR="000C6711" w:rsidRPr="001B4F62">
        <w:rPr>
          <w:rStyle w:val="markedcontent"/>
          <w:rFonts w:cs="Arial"/>
        </w:rPr>
        <w:t xml:space="preserve">и комплексов стандартов </w:t>
      </w:r>
      <w:r w:rsidR="005C4DA0" w:rsidRPr="001B4F62">
        <w:rPr>
          <w:rStyle w:val="markedcontent"/>
          <w:rFonts w:cs="Arial"/>
        </w:rPr>
        <w:t xml:space="preserve">СРПП, ЕСКД, ЕСТД, ЕСПД </w:t>
      </w:r>
      <w:r w:rsidR="00FC7989" w:rsidRPr="001B4F62">
        <w:rPr>
          <w:rStyle w:val="markedcontent"/>
          <w:rFonts w:cs="Arial"/>
        </w:rPr>
        <w:t xml:space="preserve">и </w:t>
      </w:r>
      <w:r w:rsidR="00856A57" w:rsidRPr="001B4F62">
        <w:rPr>
          <w:rStyle w:val="markedcontent"/>
          <w:rFonts w:cs="Arial"/>
        </w:rPr>
        <w:t>т. п.</w:t>
      </w:r>
      <w:r w:rsidR="00FC7989" w:rsidRPr="001B4F62">
        <w:rPr>
          <w:rStyle w:val="markedcontent"/>
          <w:rFonts w:cs="Arial"/>
        </w:rPr>
        <w:t xml:space="preserve"> </w:t>
      </w:r>
    </w:p>
    <w:p w14:paraId="1287DC32" w14:textId="3FB208AB" w:rsidR="00FC7989" w:rsidRPr="00AB17E6" w:rsidRDefault="00054C61" w:rsidP="00474436">
      <w:pPr>
        <w:pStyle w:val="1"/>
        <w:keepNext/>
        <w:ind w:left="0" w:firstLine="709"/>
      </w:pPr>
      <w:bookmarkStart w:id="8" w:name="_Toc196301460"/>
      <w:r>
        <w:t>С</w:t>
      </w:r>
      <w:r w:rsidR="00FC7989" w:rsidRPr="002F6C7A">
        <w:t>остав</w:t>
      </w:r>
      <w:r>
        <w:t xml:space="preserve"> и</w:t>
      </w:r>
      <w:r w:rsidR="00FC7989" w:rsidRPr="002F6C7A">
        <w:t xml:space="preserve"> классификация стандартов </w:t>
      </w:r>
      <w:r w:rsidR="00FC7989">
        <w:t>системы поддержки жизненного цикла издели</w:t>
      </w:r>
      <w:bookmarkEnd w:id="8"/>
      <w:r w:rsidR="00F56F71">
        <w:t>я</w:t>
      </w:r>
      <w:r w:rsidR="00FC7989">
        <w:t xml:space="preserve"> </w:t>
      </w:r>
    </w:p>
    <w:p w14:paraId="16CBA866" w14:textId="0E2E703E" w:rsidR="00054C61" w:rsidRDefault="0078484A" w:rsidP="0078484A">
      <w:pPr>
        <w:pStyle w:val="1-"/>
        <w:numPr>
          <w:ilvl w:val="0"/>
          <w:numId w:val="0"/>
        </w:numPr>
        <w:ind w:firstLine="709"/>
        <w:outlineLvl w:val="9"/>
      </w:pPr>
      <w:r>
        <w:t>5.1 </w:t>
      </w:r>
      <w:r w:rsidR="00A35E1D">
        <w:t xml:space="preserve">Стандарты </w:t>
      </w:r>
      <w:r w:rsidR="00054C61" w:rsidRPr="0078484A">
        <w:t xml:space="preserve">СПЖЦ </w:t>
      </w:r>
      <w:r w:rsidR="00A35E1D">
        <w:t xml:space="preserve">охватывают широкий круг аспектов стандартизации, что требует введения их </w:t>
      </w:r>
      <w:r w:rsidR="00856A57" w:rsidRPr="0078484A">
        <w:t>классификаци</w:t>
      </w:r>
      <w:r w:rsidR="00A35E1D">
        <w:t>и</w:t>
      </w:r>
      <w:r w:rsidR="00054C61">
        <w:t>.</w:t>
      </w:r>
    </w:p>
    <w:p w14:paraId="0117219D" w14:textId="28DBA528" w:rsidR="00FC7989" w:rsidRPr="0078484A" w:rsidRDefault="0078484A" w:rsidP="0078484A">
      <w:pPr>
        <w:pStyle w:val="1-"/>
        <w:numPr>
          <w:ilvl w:val="0"/>
          <w:numId w:val="0"/>
        </w:numPr>
        <w:ind w:firstLine="709"/>
        <w:outlineLvl w:val="9"/>
      </w:pPr>
      <w:r>
        <w:t>5.2 </w:t>
      </w:r>
      <w:r w:rsidR="00FC7989" w:rsidRPr="0078484A">
        <w:t xml:space="preserve">Стандарты СПЖЦ </w:t>
      </w:r>
      <w:r w:rsidR="007016E9">
        <w:t>подразделяют на</w:t>
      </w:r>
      <w:r w:rsidR="00FC7989">
        <w:t xml:space="preserve"> классификационны</w:t>
      </w:r>
      <w:r w:rsidR="007016E9">
        <w:t>е</w:t>
      </w:r>
      <w:r w:rsidR="00FC7989">
        <w:t xml:space="preserve"> групп</w:t>
      </w:r>
      <w:r w:rsidR="007016E9">
        <w:t>ы</w:t>
      </w:r>
      <w:r w:rsidR="00FC7989">
        <w:t>, приведенны</w:t>
      </w:r>
      <w:r w:rsidR="007016E9">
        <w:t>е</w:t>
      </w:r>
      <w:r w:rsidR="00FC7989">
        <w:t xml:space="preserve"> в таблице 1, в соответствии с аспектами стандартизации</w:t>
      </w:r>
      <w:r w:rsidR="00FC7989" w:rsidRPr="0078484A">
        <w:t xml:space="preserve">. </w:t>
      </w:r>
    </w:p>
    <w:p w14:paraId="67CCD2D8" w14:textId="1D2B9DF1" w:rsidR="00FC7989" w:rsidRDefault="00FC7989" w:rsidP="00FC7989">
      <w:pPr>
        <w:spacing w:line="360" w:lineRule="auto"/>
        <w:rPr>
          <w:rFonts w:ascii="Arial" w:hAnsi="Arial" w:cs="Arial"/>
          <w:sz w:val="24"/>
          <w:szCs w:val="24"/>
        </w:rPr>
      </w:pPr>
      <w:r>
        <w:rPr>
          <w:rFonts w:ascii="Arial" w:hAnsi="Arial" w:cs="Arial"/>
          <w:spacing w:val="40"/>
          <w:sz w:val="24"/>
          <w:szCs w:val="24"/>
        </w:rPr>
        <w:t>Таблица 1</w:t>
      </w:r>
      <w:r>
        <w:rPr>
          <w:rFonts w:ascii="Arial" w:hAnsi="Arial" w:cs="Arial"/>
          <w:sz w:val="24"/>
          <w:szCs w:val="24"/>
        </w:rPr>
        <w:t xml:space="preserve"> — Классификационные группы стандартов СПЖЦ</w:t>
      </w:r>
    </w:p>
    <w:tbl>
      <w:tblPr>
        <w:tblStyle w:val="aff3"/>
        <w:tblW w:w="9781" w:type="dxa"/>
        <w:tblInd w:w="108" w:type="dxa"/>
        <w:tblLook w:val="04A0" w:firstRow="1" w:lastRow="0" w:firstColumn="1" w:lastColumn="0" w:noHBand="0" w:noVBand="1"/>
      </w:tblPr>
      <w:tblGrid>
        <w:gridCol w:w="993"/>
        <w:gridCol w:w="2551"/>
        <w:gridCol w:w="6237"/>
      </w:tblGrid>
      <w:tr w:rsidR="00FC7989" w:rsidRPr="007030C4" w14:paraId="1C9234AD" w14:textId="77777777" w:rsidTr="007016E9">
        <w:trPr>
          <w:cantSplit/>
          <w:tblHeader/>
        </w:trPr>
        <w:tc>
          <w:tcPr>
            <w:tcW w:w="993" w:type="dxa"/>
            <w:tcBorders>
              <w:top w:val="single" w:sz="4" w:space="0" w:color="auto"/>
              <w:left w:val="single" w:sz="4" w:space="0" w:color="auto"/>
              <w:bottom w:val="double" w:sz="4" w:space="0" w:color="auto"/>
              <w:right w:val="single" w:sz="4" w:space="0" w:color="auto"/>
            </w:tcBorders>
            <w:vAlign w:val="center"/>
            <w:hideMark/>
          </w:tcPr>
          <w:p w14:paraId="37C19617" w14:textId="77777777" w:rsidR="00FC7989" w:rsidRPr="007030C4" w:rsidRDefault="00FC7989" w:rsidP="009E70A9">
            <w:pPr>
              <w:pStyle w:val="2"/>
              <w:numPr>
                <w:ilvl w:val="0"/>
                <w:numId w:val="0"/>
              </w:numPr>
              <w:tabs>
                <w:tab w:val="left" w:pos="708"/>
              </w:tabs>
              <w:suppressAutoHyphens w:val="0"/>
              <w:jc w:val="center"/>
              <w:rPr>
                <w:sz w:val="22"/>
                <w:szCs w:val="22"/>
              </w:rPr>
            </w:pPr>
            <w:r w:rsidRPr="007030C4">
              <w:rPr>
                <w:sz w:val="22"/>
                <w:szCs w:val="22"/>
              </w:rPr>
              <w:t>Номер группы</w:t>
            </w:r>
          </w:p>
        </w:tc>
        <w:tc>
          <w:tcPr>
            <w:tcW w:w="2551" w:type="dxa"/>
            <w:tcBorders>
              <w:top w:val="single" w:sz="4" w:space="0" w:color="auto"/>
              <w:left w:val="single" w:sz="4" w:space="0" w:color="auto"/>
              <w:bottom w:val="double" w:sz="4" w:space="0" w:color="auto"/>
              <w:right w:val="single" w:sz="4" w:space="0" w:color="auto"/>
            </w:tcBorders>
            <w:vAlign w:val="center"/>
            <w:hideMark/>
          </w:tcPr>
          <w:p w14:paraId="18A7C03B" w14:textId="6C3A1FA7" w:rsidR="00FC7989" w:rsidRPr="007030C4" w:rsidRDefault="00FC7989" w:rsidP="009E70A9">
            <w:pPr>
              <w:pStyle w:val="2"/>
              <w:numPr>
                <w:ilvl w:val="0"/>
                <w:numId w:val="0"/>
              </w:numPr>
              <w:tabs>
                <w:tab w:val="left" w:pos="708"/>
              </w:tabs>
              <w:suppressAutoHyphens w:val="0"/>
              <w:jc w:val="center"/>
              <w:rPr>
                <w:sz w:val="22"/>
                <w:szCs w:val="22"/>
              </w:rPr>
            </w:pPr>
            <w:r w:rsidRPr="007030C4">
              <w:rPr>
                <w:sz w:val="22"/>
                <w:szCs w:val="22"/>
              </w:rPr>
              <w:t xml:space="preserve">Наименование </w:t>
            </w:r>
            <w:r w:rsidR="00A35E1D" w:rsidRPr="007030C4">
              <w:rPr>
                <w:sz w:val="22"/>
                <w:szCs w:val="22"/>
              </w:rPr>
              <w:br/>
            </w:r>
            <w:r w:rsidRPr="007030C4">
              <w:rPr>
                <w:sz w:val="22"/>
                <w:szCs w:val="22"/>
              </w:rPr>
              <w:t>группы</w:t>
            </w:r>
          </w:p>
        </w:tc>
        <w:tc>
          <w:tcPr>
            <w:tcW w:w="6237" w:type="dxa"/>
            <w:tcBorders>
              <w:top w:val="single" w:sz="4" w:space="0" w:color="auto"/>
              <w:left w:val="single" w:sz="4" w:space="0" w:color="auto"/>
              <w:bottom w:val="double" w:sz="4" w:space="0" w:color="auto"/>
              <w:right w:val="single" w:sz="4" w:space="0" w:color="auto"/>
            </w:tcBorders>
            <w:vAlign w:val="center"/>
            <w:hideMark/>
          </w:tcPr>
          <w:p w14:paraId="76866309" w14:textId="13F0264C" w:rsidR="00FC7989" w:rsidRPr="007030C4" w:rsidRDefault="00FC7989" w:rsidP="009E70A9">
            <w:pPr>
              <w:pStyle w:val="2"/>
              <w:numPr>
                <w:ilvl w:val="0"/>
                <w:numId w:val="0"/>
              </w:numPr>
              <w:tabs>
                <w:tab w:val="left" w:pos="708"/>
              </w:tabs>
              <w:suppressAutoHyphens w:val="0"/>
              <w:jc w:val="center"/>
              <w:rPr>
                <w:sz w:val="22"/>
                <w:szCs w:val="22"/>
              </w:rPr>
            </w:pPr>
            <w:r w:rsidRPr="007030C4">
              <w:rPr>
                <w:sz w:val="22"/>
                <w:szCs w:val="22"/>
              </w:rPr>
              <w:t>Аспект стандартизации</w:t>
            </w:r>
          </w:p>
        </w:tc>
      </w:tr>
      <w:tr w:rsidR="00FC7989" w:rsidRPr="007030C4" w14:paraId="5AB09296" w14:textId="77777777" w:rsidTr="007016E9">
        <w:trPr>
          <w:cantSplit/>
          <w:trHeight w:val="910"/>
        </w:trPr>
        <w:tc>
          <w:tcPr>
            <w:tcW w:w="993" w:type="dxa"/>
            <w:tcBorders>
              <w:top w:val="double" w:sz="4" w:space="0" w:color="auto"/>
              <w:left w:val="single" w:sz="4" w:space="0" w:color="auto"/>
              <w:bottom w:val="single" w:sz="4" w:space="0" w:color="auto"/>
              <w:right w:val="single" w:sz="4" w:space="0" w:color="auto"/>
            </w:tcBorders>
            <w:hideMark/>
          </w:tcPr>
          <w:p w14:paraId="2FFB939C" w14:textId="77777777" w:rsidR="00FC7989" w:rsidRPr="007030C4" w:rsidRDefault="00FC7989" w:rsidP="00F56F71">
            <w:pPr>
              <w:pStyle w:val="2"/>
              <w:numPr>
                <w:ilvl w:val="0"/>
                <w:numId w:val="0"/>
              </w:numPr>
              <w:tabs>
                <w:tab w:val="left" w:pos="708"/>
              </w:tabs>
              <w:suppressAutoHyphens w:val="0"/>
              <w:jc w:val="center"/>
              <w:rPr>
                <w:sz w:val="22"/>
                <w:szCs w:val="22"/>
              </w:rPr>
            </w:pPr>
            <w:r w:rsidRPr="007030C4">
              <w:rPr>
                <w:sz w:val="22"/>
                <w:szCs w:val="22"/>
              </w:rPr>
              <w:t>0</w:t>
            </w:r>
          </w:p>
        </w:tc>
        <w:tc>
          <w:tcPr>
            <w:tcW w:w="2551" w:type="dxa"/>
            <w:tcBorders>
              <w:top w:val="double" w:sz="4" w:space="0" w:color="auto"/>
              <w:left w:val="single" w:sz="4" w:space="0" w:color="auto"/>
              <w:bottom w:val="single" w:sz="4" w:space="0" w:color="auto"/>
              <w:right w:val="single" w:sz="4" w:space="0" w:color="auto"/>
            </w:tcBorders>
            <w:hideMark/>
          </w:tcPr>
          <w:p w14:paraId="615A9B71" w14:textId="77777777" w:rsidR="00FC7989" w:rsidRPr="007030C4" w:rsidRDefault="00FC7989" w:rsidP="009E70A9">
            <w:pPr>
              <w:pStyle w:val="2"/>
              <w:numPr>
                <w:ilvl w:val="0"/>
                <w:numId w:val="0"/>
              </w:numPr>
              <w:tabs>
                <w:tab w:val="left" w:pos="708"/>
              </w:tabs>
              <w:suppressAutoHyphens w:val="0"/>
              <w:jc w:val="left"/>
              <w:rPr>
                <w:sz w:val="22"/>
                <w:szCs w:val="22"/>
              </w:rPr>
            </w:pPr>
            <w:r w:rsidRPr="007030C4">
              <w:rPr>
                <w:sz w:val="22"/>
                <w:szCs w:val="22"/>
              </w:rPr>
              <w:t>Основные положения</w:t>
            </w:r>
          </w:p>
        </w:tc>
        <w:tc>
          <w:tcPr>
            <w:tcW w:w="6237" w:type="dxa"/>
            <w:tcBorders>
              <w:top w:val="double" w:sz="4" w:space="0" w:color="auto"/>
              <w:left w:val="single" w:sz="4" w:space="0" w:color="auto"/>
              <w:bottom w:val="single" w:sz="4" w:space="0" w:color="auto"/>
              <w:right w:val="single" w:sz="4" w:space="0" w:color="auto"/>
            </w:tcBorders>
            <w:hideMark/>
          </w:tcPr>
          <w:p w14:paraId="6C0A1ABC" w14:textId="72D0C46C" w:rsidR="00FC7989" w:rsidRPr="007030C4" w:rsidRDefault="00FC7989" w:rsidP="00F6425C">
            <w:pPr>
              <w:pStyle w:val="1-"/>
              <w:widowControl w:val="0"/>
              <w:numPr>
                <w:ilvl w:val="0"/>
                <w:numId w:val="0"/>
              </w:numPr>
              <w:tabs>
                <w:tab w:val="clear" w:pos="0"/>
                <w:tab w:val="left" w:pos="175"/>
              </w:tabs>
              <w:suppressAutoHyphens w:val="0"/>
              <w:jc w:val="left"/>
              <w:rPr>
                <w:sz w:val="22"/>
                <w:szCs w:val="22"/>
              </w:rPr>
            </w:pPr>
            <w:r w:rsidRPr="007030C4">
              <w:rPr>
                <w:bCs/>
                <w:sz w:val="22"/>
                <w:szCs w:val="22"/>
              </w:rPr>
              <w:t>Состав</w:t>
            </w:r>
            <w:r w:rsidRPr="007030C4">
              <w:rPr>
                <w:sz w:val="22"/>
                <w:szCs w:val="22"/>
              </w:rPr>
              <w:t xml:space="preserve"> и структура стандартов системы, термины и определения</w:t>
            </w:r>
            <w:r w:rsidR="00F6425C" w:rsidRPr="007030C4">
              <w:rPr>
                <w:sz w:val="22"/>
                <w:szCs w:val="22"/>
              </w:rPr>
              <w:t xml:space="preserve"> в области </w:t>
            </w:r>
            <w:r w:rsidR="00A35E1D" w:rsidRPr="007030C4">
              <w:rPr>
                <w:sz w:val="22"/>
                <w:szCs w:val="22"/>
              </w:rPr>
              <w:t xml:space="preserve">поддержки </w:t>
            </w:r>
            <w:r w:rsidR="00F6425C" w:rsidRPr="007030C4">
              <w:rPr>
                <w:sz w:val="22"/>
                <w:szCs w:val="22"/>
              </w:rPr>
              <w:t>ЖЦ</w:t>
            </w:r>
          </w:p>
        </w:tc>
      </w:tr>
      <w:tr w:rsidR="00F6425C" w:rsidRPr="007030C4" w14:paraId="428E5AF5" w14:textId="77777777" w:rsidTr="007016E9">
        <w:trPr>
          <w:cantSplit/>
          <w:trHeight w:val="910"/>
        </w:trPr>
        <w:tc>
          <w:tcPr>
            <w:tcW w:w="993" w:type="dxa"/>
            <w:tcBorders>
              <w:top w:val="single" w:sz="4" w:space="0" w:color="auto"/>
              <w:left w:val="single" w:sz="4" w:space="0" w:color="auto"/>
              <w:bottom w:val="single" w:sz="4" w:space="0" w:color="auto"/>
              <w:right w:val="single" w:sz="4" w:space="0" w:color="auto"/>
            </w:tcBorders>
          </w:tcPr>
          <w:p w14:paraId="7FEB84CC" w14:textId="5FF6D922" w:rsidR="00F6425C" w:rsidRPr="007030C4" w:rsidRDefault="00F6425C" w:rsidP="00F56F71">
            <w:pPr>
              <w:pStyle w:val="2"/>
              <w:numPr>
                <w:ilvl w:val="0"/>
                <w:numId w:val="0"/>
              </w:numPr>
              <w:tabs>
                <w:tab w:val="left" w:pos="708"/>
              </w:tabs>
              <w:suppressAutoHyphens w:val="0"/>
              <w:jc w:val="center"/>
              <w:rPr>
                <w:sz w:val="22"/>
                <w:szCs w:val="22"/>
              </w:rPr>
            </w:pPr>
            <w:r w:rsidRPr="007030C4">
              <w:rPr>
                <w:sz w:val="22"/>
                <w:szCs w:val="22"/>
              </w:rPr>
              <w:t>1</w:t>
            </w:r>
          </w:p>
        </w:tc>
        <w:tc>
          <w:tcPr>
            <w:tcW w:w="2551" w:type="dxa"/>
            <w:tcBorders>
              <w:top w:val="single" w:sz="4" w:space="0" w:color="auto"/>
              <w:left w:val="single" w:sz="4" w:space="0" w:color="auto"/>
              <w:bottom w:val="single" w:sz="4" w:space="0" w:color="auto"/>
              <w:right w:val="single" w:sz="4" w:space="0" w:color="auto"/>
            </w:tcBorders>
          </w:tcPr>
          <w:p w14:paraId="095291C8" w14:textId="1F955E81" w:rsidR="00F6425C" w:rsidRPr="007030C4" w:rsidRDefault="00F6425C" w:rsidP="009E70A9">
            <w:pPr>
              <w:pStyle w:val="2"/>
              <w:numPr>
                <w:ilvl w:val="0"/>
                <w:numId w:val="0"/>
              </w:numPr>
              <w:tabs>
                <w:tab w:val="left" w:pos="708"/>
              </w:tabs>
              <w:suppressAutoHyphens w:val="0"/>
              <w:jc w:val="left"/>
              <w:rPr>
                <w:sz w:val="22"/>
                <w:szCs w:val="22"/>
              </w:rPr>
            </w:pPr>
            <w:r w:rsidRPr="007030C4">
              <w:rPr>
                <w:sz w:val="22"/>
                <w:szCs w:val="22"/>
              </w:rPr>
              <w:t>Общие требования</w:t>
            </w:r>
          </w:p>
        </w:tc>
        <w:tc>
          <w:tcPr>
            <w:tcW w:w="6237" w:type="dxa"/>
            <w:tcBorders>
              <w:top w:val="single" w:sz="4" w:space="0" w:color="auto"/>
              <w:left w:val="single" w:sz="4" w:space="0" w:color="auto"/>
              <w:bottom w:val="single" w:sz="4" w:space="0" w:color="auto"/>
              <w:right w:val="single" w:sz="4" w:space="0" w:color="auto"/>
            </w:tcBorders>
          </w:tcPr>
          <w:p w14:paraId="3FAF48F3" w14:textId="572521FA" w:rsidR="00F6425C" w:rsidRPr="007030C4" w:rsidRDefault="007016E9" w:rsidP="00F6425C">
            <w:pPr>
              <w:pStyle w:val="1-"/>
              <w:widowControl w:val="0"/>
              <w:numPr>
                <w:ilvl w:val="0"/>
                <w:numId w:val="0"/>
              </w:numPr>
              <w:tabs>
                <w:tab w:val="clear" w:pos="0"/>
                <w:tab w:val="left" w:pos="175"/>
              </w:tabs>
              <w:suppressAutoHyphens w:val="0"/>
              <w:jc w:val="left"/>
              <w:rPr>
                <w:bCs/>
                <w:sz w:val="22"/>
                <w:szCs w:val="22"/>
              </w:rPr>
            </w:pPr>
            <w:r w:rsidRPr="007030C4">
              <w:rPr>
                <w:sz w:val="22"/>
                <w:szCs w:val="22"/>
              </w:rPr>
              <w:t>Требования к структуре и элементам типовой м</w:t>
            </w:r>
            <w:r w:rsidR="00F6425C" w:rsidRPr="007030C4">
              <w:rPr>
                <w:sz w:val="22"/>
                <w:szCs w:val="22"/>
              </w:rPr>
              <w:t>одел</w:t>
            </w:r>
            <w:r w:rsidRPr="007030C4">
              <w:rPr>
                <w:sz w:val="22"/>
                <w:szCs w:val="22"/>
              </w:rPr>
              <w:t>и</w:t>
            </w:r>
            <w:r w:rsidR="00F6425C" w:rsidRPr="007030C4">
              <w:rPr>
                <w:sz w:val="22"/>
                <w:szCs w:val="22"/>
              </w:rPr>
              <w:t xml:space="preserve"> ЖЦ изделия</w:t>
            </w:r>
            <w:r w:rsidRPr="007030C4">
              <w:rPr>
                <w:sz w:val="22"/>
                <w:szCs w:val="22"/>
              </w:rPr>
              <w:t xml:space="preserve"> (</w:t>
            </w:r>
            <w:r w:rsidR="00F6425C" w:rsidRPr="007030C4">
              <w:rPr>
                <w:sz w:val="22"/>
                <w:szCs w:val="22"/>
              </w:rPr>
              <w:t xml:space="preserve">стадии, этапы, </w:t>
            </w:r>
            <w:r w:rsidRPr="007030C4">
              <w:rPr>
                <w:sz w:val="22"/>
                <w:szCs w:val="22"/>
              </w:rPr>
              <w:t xml:space="preserve">субъекты, объекты, </w:t>
            </w:r>
            <w:r w:rsidR="00A35E1D" w:rsidRPr="007030C4">
              <w:rPr>
                <w:sz w:val="22"/>
                <w:szCs w:val="22"/>
              </w:rPr>
              <w:t>процессы</w:t>
            </w:r>
            <w:r w:rsidR="00F6425C" w:rsidRPr="007030C4">
              <w:rPr>
                <w:sz w:val="22"/>
                <w:szCs w:val="22"/>
              </w:rPr>
              <w:t xml:space="preserve"> ЖЦ</w:t>
            </w:r>
            <w:r w:rsidRPr="007030C4">
              <w:rPr>
                <w:sz w:val="22"/>
                <w:szCs w:val="22"/>
              </w:rPr>
              <w:t>)</w:t>
            </w:r>
            <w:r w:rsidR="00F6425C" w:rsidRPr="007030C4">
              <w:rPr>
                <w:sz w:val="22"/>
                <w:szCs w:val="22"/>
              </w:rPr>
              <w:t>, общие требования к поддержке ЖЦ изделия</w:t>
            </w:r>
            <w:r w:rsidRPr="007030C4">
              <w:rPr>
                <w:sz w:val="22"/>
                <w:szCs w:val="22"/>
              </w:rPr>
              <w:t xml:space="preserve"> и т. п.</w:t>
            </w:r>
          </w:p>
        </w:tc>
      </w:tr>
      <w:tr w:rsidR="00FC7989" w:rsidRPr="007030C4" w14:paraId="2C657187" w14:textId="77777777" w:rsidTr="007016E9">
        <w:trPr>
          <w:cantSplit/>
          <w:trHeight w:val="623"/>
        </w:trPr>
        <w:tc>
          <w:tcPr>
            <w:tcW w:w="993" w:type="dxa"/>
            <w:tcBorders>
              <w:top w:val="single" w:sz="4" w:space="0" w:color="auto"/>
              <w:left w:val="single" w:sz="4" w:space="0" w:color="auto"/>
              <w:bottom w:val="single" w:sz="4" w:space="0" w:color="auto"/>
              <w:right w:val="single" w:sz="4" w:space="0" w:color="auto"/>
            </w:tcBorders>
            <w:hideMark/>
          </w:tcPr>
          <w:p w14:paraId="42F45ABC" w14:textId="6D48BDE0" w:rsidR="00FC7989" w:rsidRPr="007030C4" w:rsidRDefault="00F6425C" w:rsidP="00F56F71">
            <w:pPr>
              <w:pStyle w:val="2"/>
              <w:numPr>
                <w:ilvl w:val="0"/>
                <w:numId w:val="0"/>
              </w:numPr>
              <w:tabs>
                <w:tab w:val="left" w:pos="708"/>
              </w:tabs>
              <w:suppressAutoHyphens w:val="0"/>
              <w:jc w:val="center"/>
              <w:rPr>
                <w:sz w:val="22"/>
                <w:szCs w:val="22"/>
              </w:rPr>
            </w:pPr>
            <w:r w:rsidRPr="007030C4">
              <w:rPr>
                <w:sz w:val="22"/>
                <w:szCs w:val="22"/>
              </w:rPr>
              <w:t>2</w:t>
            </w:r>
          </w:p>
        </w:tc>
        <w:tc>
          <w:tcPr>
            <w:tcW w:w="2551" w:type="dxa"/>
            <w:tcBorders>
              <w:top w:val="single" w:sz="4" w:space="0" w:color="auto"/>
              <w:left w:val="single" w:sz="4" w:space="0" w:color="auto"/>
              <w:bottom w:val="single" w:sz="4" w:space="0" w:color="auto"/>
              <w:right w:val="single" w:sz="4" w:space="0" w:color="auto"/>
            </w:tcBorders>
            <w:hideMark/>
          </w:tcPr>
          <w:p w14:paraId="3349BAC2" w14:textId="6761E172" w:rsidR="00FC7989" w:rsidRPr="007030C4" w:rsidRDefault="00F6425C" w:rsidP="00F6425C">
            <w:pPr>
              <w:pStyle w:val="2"/>
              <w:numPr>
                <w:ilvl w:val="0"/>
                <w:numId w:val="0"/>
              </w:numPr>
              <w:tabs>
                <w:tab w:val="left" w:pos="708"/>
              </w:tabs>
              <w:suppressAutoHyphens w:val="0"/>
              <w:jc w:val="left"/>
              <w:rPr>
                <w:sz w:val="22"/>
                <w:szCs w:val="22"/>
              </w:rPr>
            </w:pPr>
            <w:r w:rsidRPr="007030C4">
              <w:rPr>
                <w:rFonts w:cs="Arial"/>
                <w:sz w:val="22"/>
                <w:szCs w:val="22"/>
              </w:rPr>
              <w:t xml:space="preserve">Технологии </w:t>
            </w:r>
            <w:r w:rsidR="00FB2FAC" w:rsidRPr="007030C4">
              <w:rPr>
                <w:rFonts w:cs="Arial"/>
                <w:sz w:val="22"/>
                <w:szCs w:val="22"/>
              </w:rPr>
              <w:t xml:space="preserve">управления процессами </w:t>
            </w:r>
            <w:r w:rsidRPr="007030C4">
              <w:rPr>
                <w:rFonts w:cs="Arial"/>
                <w:sz w:val="22"/>
                <w:szCs w:val="22"/>
              </w:rPr>
              <w:t>ЖЦ изделия</w:t>
            </w:r>
          </w:p>
        </w:tc>
        <w:tc>
          <w:tcPr>
            <w:tcW w:w="6237" w:type="dxa"/>
            <w:tcBorders>
              <w:top w:val="single" w:sz="4" w:space="0" w:color="auto"/>
              <w:left w:val="single" w:sz="4" w:space="0" w:color="auto"/>
              <w:bottom w:val="single" w:sz="4" w:space="0" w:color="auto"/>
              <w:right w:val="single" w:sz="4" w:space="0" w:color="auto"/>
            </w:tcBorders>
            <w:hideMark/>
          </w:tcPr>
          <w:p w14:paraId="2E8E83DD" w14:textId="24549922" w:rsidR="00FC7989" w:rsidRPr="007030C4" w:rsidRDefault="005B7361" w:rsidP="00F6425C">
            <w:pPr>
              <w:pStyle w:val="1-"/>
              <w:widowControl w:val="0"/>
              <w:numPr>
                <w:ilvl w:val="0"/>
                <w:numId w:val="0"/>
              </w:numPr>
              <w:tabs>
                <w:tab w:val="clear" w:pos="0"/>
                <w:tab w:val="left" w:pos="175"/>
              </w:tabs>
              <w:suppressAutoHyphens w:val="0"/>
              <w:jc w:val="left"/>
              <w:rPr>
                <w:sz w:val="22"/>
                <w:szCs w:val="22"/>
              </w:rPr>
            </w:pPr>
            <w:r w:rsidRPr="007030C4">
              <w:rPr>
                <w:sz w:val="22"/>
                <w:szCs w:val="22"/>
              </w:rPr>
              <w:t xml:space="preserve">Общие требования </w:t>
            </w:r>
            <w:r w:rsidR="00094EB6" w:rsidRPr="007030C4">
              <w:rPr>
                <w:sz w:val="22"/>
                <w:szCs w:val="22"/>
              </w:rPr>
              <w:t xml:space="preserve">к </w:t>
            </w:r>
            <w:r w:rsidRPr="007030C4">
              <w:rPr>
                <w:sz w:val="22"/>
                <w:szCs w:val="22"/>
              </w:rPr>
              <w:t>технологи</w:t>
            </w:r>
            <w:r w:rsidR="00094EB6" w:rsidRPr="007030C4">
              <w:rPr>
                <w:sz w:val="22"/>
                <w:szCs w:val="22"/>
              </w:rPr>
              <w:t xml:space="preserve">ям, </w:t>
            </w:r>
            <w:r w:rsidR="00094EB6" w:rsidRPr="007030C4">
              <w:rPr>
                <w:rFonts w:cs="Arial"/>
                <w:color w:val="000000"/>
                <w:sz w:val="22"/>
                <w:szCs w:val="22"/>
                <w:lang w:eastAsia="ru-RU" w:bidi="ru-RU"/>
              </w:rPr>
              <w:t>используемым для поддержки ЖЦ</w:t>
            </w:r>
          </w:p>
        </w:tc>
      </w:tr>
      <w:tr w:rsidR="007016E9" w:rsidRPr="007030C4" w14:paraId="1538F275" w14:textId="77777777" w:rsidTr="007016E9">
        <w:trPr>
          <w:trHeight w:val="867"/>
        </w:trPr>
        <w:tc>
          <w:tcPr>
            <w:tcW w:w="993" w:type="dxa"/>
            <w:hideMark/>
          </w:tcPr>
          <w:p w14:paraId="6C2ED9D1" w14:textId="77777777" w:rsidR="007016E9" w:rsidRPr="007030C4" w:rsidRDefault="007016E9" w:rsidP="00F56F71">
            <w:pPr>
              <w:pStyle w:val="2"/>
              <w:numPr>
                <w:ilvl w:val="0"/>
                <w:numId w:val="0"/>
              </w:numPr>
              <w:tabs>
                <w:tab w:val="left" w:pos="708"/>
              </w:tabs>
              <w:suppressAutoHyphens w:val="0"/>
              <w:jc w:val="center"/>
              <w:rPr>
                <w:sz w:val="22"/>
                <w:szCs w:val="22"/>
              </w:rPr>
            </w:pPr>
            <w:r w:rsidRPr="007030C4">
              <w:rPr>
                <w:sz w:val="22"/>
                <w:szCs w:val="22"/>
              </w:rPr>
              <w:t>3</w:t>
            </w:r>
          </w:p>
        </w:tc>
        <w:tc>
          <w:tcPr>
            <w:tcW w:w="2551" w:type="dxa"/>
            <w:hideMark/>
          </w:tcPr>
          <w:p w14:paraId="5C670BDA" w14:textId="325B9963" w:rsidR="007016E9" w:rsidRPr="007030C4" w:rsidRDefault="007016E9" w:rsidP="0077310A">
            <w:pPr>
              <w:pStyle w:val="2"/>
              <w:numPr>
                <w:ilvl w:val="0"/>
                <w:numId w:val="0"/>
              </w:numPr>
              <w:tabs>
                <w:tab w:val="left" w:pos="708"/>
              </w:tabs>
              <w:suppressAutoHyphens w:val="0"/>
              <w:jc w:val="left"/>
              <w:rPr>
                <w:sz w:val="22"/>
                <w:szCs w:val="22"/>
              </w:rPr>
            </w:pPr>
            <w:r w:rsidRPr="007030C4">
              <w:rPr>
                <w:rFonts w:cs="Arial"/>
                <w:sz w:val="22"/>
                <w:szCs w:val="22"/>
              </w:rPr>
              <w:t>Информационные модели</w:t>
            </w:r>
            <w:r w:rsidR="002E4D83" w:rsidRPr="007030C4">
              <w:rPr>
                <w:rFonts w:cs="Arial"/>
                <w:sz w:val="22"/>
                <w:szCs w:val="22"/>
              </w:rPr>
              <w:t xml:space="preserve"> изделия</w:t>
            </w:r>
          </w:p>
        </w:tc>
        <w:tc>
          <w:tcPr>
            <w:tcW w:w="6237" w:type="dxa"/>
            <w:hideMark/>
          </w:tcPr>
          <w:p w14:paraId="783E9DCE" w14:textId="5C836925" w:rsidR="007016E9" w:rsidRPr="007030C4" w:rsidRDefault="007016E9" w:rsidP="0077310A">
            <w:pPr>
              <w:pStyle w:val="1-"/>
              <w:widowControl w:val="0"/>
              <w:numPr>
                <w:ilvl w:val="0"/>
                <w:numId w:val="0"/>
              </w:numPr>
              <w:tabs>
                <w:tab w:val="clear" w:pos="0"/>
                <w:tab w:val="left" w:pos="175"/>
              </w:tabs>
              <w:suppressAutoHyphens w:val="0"/>
              <w:jc w:val="left"/>
              <w:rPr>
                <w:sz w:val="22"/>
                <w:szCs w:val="22"/>
              </w:rPr>
            </w:pPr>
            <w:r w:rsidRPr="007030C4">
              <w:rPr>
                <w:bCs/>
                <w:sz w:val="22"/>
                <w:szCs w:val="22"/>
              </w:rPr>
              <w:t>Основные положения и общие требования к информационным моделям изделия для применения на всех стадиях ЖЦ</w:t>
            </w:r>
          </w:p>
        </w:tc>
      </w:tr>
      <w:tr w:rsidR="0078484A" w:rsidRPr="007030C4" w14:paraId="36A93AC0" w14:textId="77777777" w:rsidTr="00A35E1D">
        <w:trPr>
          <w:trHeight w:val="1100"/>
        </w:trPr>
        <w:tc>
          <w:tcPr>
            <w:tcW w:w="993" w:type="dxa"/>
            <w:tcBorders>
              <w:bottom w:val="nil"/>
            </w:tcBorders>
            <w:hideMark/>
          </w:tcPr>
          <w:p w14:paraId="02F3D760" w14:textId="77777777" w:rsidR="0078484A" w:rsidRPr="007030C4" w:rsidRDefault="0078484A" w:rsidP="00F56F71">
            <w:pPr>
              <w:pStyle w:val="2"/>
              <w:numPr>
                <w:ilvl w:val="0"/>
                <w:numId w:val="0"/>
              </w:numPr>
              <w:tabs>
                <w:tab w:val="left" w:pos="708"/>
              </w:tabs>
              <w:suppressAutoHyphens w:val="0"/>
              <w:jc w:val="center"/>
              <w:rPr>
                <w:sz w:val="22"/>
                <w:szCs w:val="22"/>
              </w:rPr>
            </w:pPr>
            <w:r w:rsidRPr="007030C4">
              <w:rPr>
                <w:sz w:val="22"/>
                <w:szCs w:val="22"/>
              </w:rPr>
              <w:t>4</w:t>
            </w:r>
          </w:p>
        </w:tc>
        <w:tc>
          <w:tcPr>
            <w:tcW w:w="2551" w:type="dxa"/>
            <w:tcBorders>
              <w:bottom w:val="nil"/>
            </w:tcBorders>
            <w:hideMark/>
          </w:tcPr>
          <w:p w14:paraId="5F9A3A1E" w14:textId="7FDB2242" w:rsidR="0078484A" w:rsidRPr="007030C4" w:rsidRDefault="0078484A" w:rsidP="0077310A">
            <w:pPr>
              <w:pStyle w:val="2"/>
              <w:numPr>
                <w:ilvl w:val="0"/>
                <w:numId w:val="0"/>
              </w:numPr>
              <w:tabs>
                <w:tab w:val="left" w:pos="708"/>
              </w:tabs>
              <w:suppressAutoHyphens w:val="0"/>
              <w:jc w:val="left"/>
              <w:rPr>
                <w:sz w:val="22"/>
                <w:szCs w:val="22"/>
              </w:rPr>
            </w:pPr>
            <w:r w:rsidRPr="007030C4">
              <w:rPr>
                <w:rFonts w:cs="Arial"/>
                <w:sz w:val="22"/>
                <w:szCs w:val="22"/>
              </w:rPr>
              <w:t xml:space="preserve">Программные средства </w:t>
            </w:r>
            <w:r w:rsidR="002E4D83" w:rsidRPr="007030C4">
              <w:rPr>
                <w:rFonts w:cs="Arial"/>
                <w:sz w:val="22"/>
                <w:szCs w:val="22"/>
              </w:rPr>
              <w:t>поддержки ЖЦ</w:t>
            </w:r>
          </w:p>
        </w:tc>
        <w:tc>
          <w:tcPr>
            <w:tcW w:w="6237" w:type="dxa"/>
            <w:tcBorders>
              <w:bottom w:val="nil"/>
            </w:tcBorders>
            <w:hideMark/>
          </w:tcPr>
          <w:p w14:paraId="3AB46C3D" w14:textId="77777777" w:rsidR="0078484A" w:rsidRPr="007030C4" w:rsidRDefault="0078484A" w:rsidP="0077310A">
            <w:pPr>
              <w:pStyle w:val="1-"/>
              <w:widowControl w:val="0"/>
              <w:numPr>
                <w:ilvl w:val="0"/>
                <w:numId w:val="0"/>
              </w:numPr>
              <w:tabs>
                <w:tab w:val="clear" w:pos="0"/>
                <w:tab w:val="left" w:pos="175"/>
              </w:tabs>
              <w:suppressAutoHyphens w:val="0"/>
              <w:jc w:val="left"/>
              <w:rPr>
                <w:strike/>
                <w:sz w:val="22"/>
                <w:szCs w:val="22"/>
              </w:rPr>
            </w:pPr>
            <w:r w:rsidRPr="007030C4">
              <w:rPr>
                <w:bCs/>
                <w:sz w:val="22"/>
                <w:szCs w:val="22"/>
              </w:rPr>
              <w:t>Общие требования к программным средствам, используемым в процессах ЖЦ: классификация, функциональные требования, требования к интероперабельности и т. п.</w:t>
            </w:r>
          </w:p>
        </w:tc>
      </w:tr>
      <w:tr w:rsidR="00FC7989" w:rsidRPr="007030C4" w14:paraId="0DA9C6DF" w14:textId="77777777" w:rsidTr="00F56F71">
        <w:trPr>
          <w:cantSplit/>
          <w:trHeight w:val="438"/>
        </w:trPr>
        <w:tc>
          <w:tcPr>
            <w:tcW w:w="993" w:type="dxa"/>
            <w:tcBorders>
              <w:top w:val="single" w:sz="4" w:space="0" w:color="auto"/>
              <w:left w:val="single" w:sz="4" w:space="0" w:color="auto"/>
              <w:bottom w:val="single" w:sz="4" w:space="0" w:color="auto"/>
              <w:right w:val="single" w:sz="4" w:space="0" w:color="auto"/>
            </w:tcBorders>
            <w:hideMark/>
          </w:tcPr>
          <w:p w14:paraId="3E769988" w14:textId="780F2C9F" w:rsidR="00FC7989" w:rsidRPr="007030C4" w:rsidRDefault="00F6425C" w:rsidP="00F56F71">
            <w:pPr>
              <w:pStyle w:val="2"/>
              <w:numPr>
                <w:ilvl w:val="0"/>
                <w:numId w:val="0"/>
              </w:numPr>
              <w:tabs>
                <w:tab w:val="left" w:pos="708"/>
              </w:tabs>
              <w:suppressAutoHyphens w:val="0"/>
              <w:jc w:val="center"/>
              <w:rPr>
                <w:sz w:val="22"/>
                <w:szCs w:val="22"/>
              </w:rPr>
            </w:pPr>
            <w:r w:rsidRPr="007030C4">
              <w:rPr>
                <w:sz w:val="22"/>
                <w:szCs w:val="22"/>
              </w:rPr>
              <w:t>5-9</w:t>
            </w:r>
          </w:p>
        </w:tc>
        <w:tc>
          <w:tcPr>
            <w:tcW w:w="2551" w:type="dxa"/>
            <w:tcBorders>
              <w:top w:val="single" w:sz="4" w:space="0" w:color="auto"/>
              <w:left w:val="single" w:sz="4" w:space="0" w:color="auto"/>
              <w:bottom w:val="single" w:sz="4" w:space="0" w:color="auto"/>
              <w:right w:val="single" w:sz="4" w:space="0" w:color="auto"/>
            </w:tcBorders>
            <w:hideMark/>
          </w:tcPr>
          <w:p w14:paraId="66ECCF32" w14:textId="14BE3890" w:rsidR="00FC7989" w:rsidRPr="007030C4" w:rsidRDefault="00F6425C" w:rsidP="00F6425C">
            <w:pPr>
              <w:pStyle w:val="2"/>
              <w:numPr>
                <w:ilvl w:val="0"/>
                <w:numId w:val="0"/>
              </w:numPr>
              <w:tabs>
                <w:tab w:val="left" w:pos="708"/>
              </w:tabs>
              <w:suppressAutoHyphens w:val="0"/>
              <w:jc w:val="left"/>
              <w:rPr>
                <w:sz w:val="22"/>
                <w:szCs w:val="22"/>
              </w:rPr>
            </w:pPr>
            <w:r w:rsidRPr="007030C4">
              <w:rPr>
                <w:sz w:val="22"/>
                <w:szCs w:val="22"/>
              </w:rPr>
              <w:t>Зарезервировано</w:t>
            </w:r>
          </w:p>
        </w:tc>
        <w:tc>
          <w:tcPr>
            <w:tcW w:w="6237" w:type="dxa"/>
            <w:tcBorders>
              <w:top w:val="single" w:sz="4" w:space="0" w:color="auto"/>
              <w:left w:val="single" w:sz="4" w:space="0" w:color="auto"/>
              <w:bottom w:val="single" w:sz="4" w:space="0" w:color="auto"/>
              <w:right w:val="single" w:sz="4" w:space="0" w:color="auto"/>
            </w:tcBorders>
            <w:hideMark/>
          </w:tcPr>
          <w:p w14:paraId="25D5945F" w14:textId="367956C4" w:rsidR="00FC7989" w:rsidRPr="007030C4" w:rsidRDefault="00F6425C" w:rsidP="009E70A9">
            <w:pPr>
              <w:pStyle w:val="1-"/>
              <w:widowControl w:val="0"/>
              <w:numPr>
                <w:ilvl w:val="0"/>
                <w:numId w:val="0"/>
              </w:numPr>
              <w:tabs>
                <w:tab w:val="clear" w:pos="0"/>
                <w:tab w:val="left" w:pos="175"/>
              </w:tabs>
              <w:suppressAutoHyphens w:val="0"/>
              <w:jc w:val="left"/>
              <w:rPr>
                <w:sz w:val="22"/>
                <w:szCs w:val="22"/>
                <w:lang w:val="en-US"/>
              </w:rPr>
            </w:pPr>
            <w:r w:rsidRPr="007030C4">
              <w:rPr>
                <w:sz w:val="22"/>
                <w:szCs w:val="22"/>
                <w:lang w:val="en-US"/>
              </w:rPr>
              <w:t>-</w:t>
            </w:r>
          </w:p>
        </w:tc>
      </w:tr>
      <w:tr w:rsidR="00FC7989" w14:paraId="2A8152E1" w14:textId="77777777" w:rsidTr="00C0484C">
        <w:trPr>
          <w:cantSplit/>
          <w:trHeight w:val="1094"/>
        </w:trPr>
        <w:tc>
          <w:tcPr>
            <w:tcW w:w="9781" w:type="dxa"/>
            <w:gridSpan w:val="3"/>
            <w:tcBorders>
              <w:top w:val="single" w:sz="4" w:space="0" w:color="auto"/>
              <w:left w:val="single" w:sz="4" w:space="0" w:color="auto"/>
              <w:bottom w:val="single" w:sz="4" w:space="0" w:color="auto"/>
              <w:right w:val="single" w:sz="4" w:space="0" w:color="auto"/>
            </w:tcBorders>
            <w:hideMark/>
          </w:tcPr>
          <w:p w14:paraId="7B453EA6" w14:textId="64B72CDD" w:rsidR="00FC7989" w:rsidRPr="007016E9" w:rsidRDefault="00633BAA" w:rsidP="00F61EA0">
            <w:pPr>
              <w:pStyle w:val="affb"/>
              <w:rPr>
                <w:szCs w:val="20"/>
              </w:rPr>
            </w:pPr>
            <w:r w:rsidRPr="007016E9">
              <w:rPr>
                <w:spacing w:val="20"/>
                <w:szCs w:val="20"/>
              </w:rPr>
              <w:t xml:space="preserve">Примечание – </w:t>
            </w:r>
            <w:r w:rsidRPr="007016E9">
              <w:rPr>
                <w:szCs w:val="20"/>
              </w:rPr>
              <w:t>Ас</w:t>
            </w:r>
            <w:r w:rsidR="00FC7989" w:rsidRPr="007016E9">
              <w:rPr>
                <w:szCs w:val="20"/>
              </w:rPr>
              <w:t>пекты стандартизации, приведенные в таблице 1, имеют справочный характер. Вновь разрабатываемый стандарт может быть отнесен к той или иной группе исходя из схожести его классификационных признаков и аспектов с приведенными в таблице 1</w:t>
            </w:r>
            <w:r w:rsidR="00801173">
              <w:rPr>
                <w:szCs w:val="20"/>
              </w:rPr>
              <w:t>.</w:t>
            </w:r>
          </w:p>
        </w:tc>
      </w:tr>
    </w:tbl>
    <w:p w14:paraId="4481E424" w14:textId="77777777" w:rsidR="00633BAA" w:rsidRPr="00633BAA" w:rsidRDefault="00633BAA" w:rsidP="00633BAA">
      <w:pPr>
        <w:pStyle w:val="1-"/>
        <w:widowControl w:val="0"/>
        <w:numPr>
          <w:ilvl w:val="0"/>
          <w:numId w:val="0"/>
        </w:numPr>
        <w:tabs>
          <w:tab w:val="clear" w:pos="0"/>
          <w:tab w:val="left" w:pos="175"/>
        </w:tabs>
        <w:suppressAutoHyphens w:val="0"/>
        <w:jc w:val="left"/>
      </w:pPr>
      <w:bookmarkStart w:id="9" w:name="_Toc195521652"/>
      <w:bookmarkEnd w:id="9"/>
    </w:p>
    <w:p w14:paraId="4F68CC5A" w14:textId="3B6C939E" w:rsidR="000C3432" w:rsidRDefault="0078484A" w:rsidP="0078484A">
      <w:pPr>
        <w:pStyle w:val="1-"/>
        <w:numPr>
          <w:ilvl w:val="0"/>
          <w:numId w:val="0"/>
        </w:numPr>
        <w:ind w:firstLine="709"/>
        <w:outlineLvl w:val="9"/>
      </w:pPr>
      <w:r>
        <w:lastRenderedPageBreak/>
        <w:t>5.3 </w:t>
      </w:r>
      <w:r w:rsidR="000C3432" w:rsidRPr="0078484A">
        <w:t>Перечень</w:t>
      </w:r>
      <w:r w:rsidR="000C3432">
        <w:rPr>
          <w:shd w:val="clear" w:color="auto" w:fill="FFFFFF"/>
        </w:rPr>
        <w:t xml:space="preserve"> </w:t>
      </w:r>
      <w:r w:rsidR="000C3432">
        <w:t>с</w:t>
      </w:r>
      <w:r w:rsidR="000C3432">
        <w:rPr>
          <w:shd w:val="clear" w:color="auto" w:fill="FFFFFF"/>
        </w:rPr>
        <w:t xml:space="preserve">тандартов, входящих в СПЖЦ, приведен в </w:t>
      </w:r>
      <w:r w:rsidR="001531C3" w:rsidRPr="001531C3">
        <w:rPr>
          <w:shd w:val="clear" w:color="auto" w:fill="FFFFFF"/>
        </w:rPr>
        <w:t>ежегодном информационном указателе «Национальные стандарты»</w:t>
      </w:r>
      <w:r w:rsidR="000C3432">
        <w:rPr>
          <w:shd w:val="clear" w:color="auto" w:fill="FFFFFF"/>
        </w:rPr>
        <w:t>.</w:t>
      </w:r>
    </w:p>
    <w:p w14:paraId="2E0A18B9" w14:textId="163E8E65" w:rsidR="000C3432" w:rsidRPr="007F773A" w:rsidRDefault="000C3432" w:rsidP="007F773A">
      <w:pPr>
        <w:pStyle w:val="1"/>
      </w:pPr>
      <w:r w:rsidRPr="007F773A">
        <w:t>Правила присвоения обозначений национальным стандартам системы поддержки жизненного цикла издели</w:t>
      </w:r>
      <w:r w:rsidR="00F56F71">
        <w:t>я</w:t>
      </w:r>
    </w:p>
    <w:p w14:paraId="260BA6A5" w14:textId="2557E0BA" w:rsidR="000C3432" w:rsidRDefault="0078484A" w:rsidP="0078484A">
      <w:pPr>
        <w:pStyle w:val="1-"/>
        <w:numPr>
          <w:ilvl w:val="0"/>
          <w:numId w:val="0"/>
        </w:numPr>
        <w:ind w:firstLine="709"/>
        <w:outlineLvl w:val="9"/>
      </w:pPr>
      <w:r>
        <w:t xml:space="preserve">6.1 </w:t>
      </w:r>
      <w:r w:rsidR="000C3432">
        <w:t>Обозначения национальным стандартам СПЖЦ присваивают согласно ГОСТ Р 1.5.</w:t>
      </w:r>
    </w:p>
    <w:p w14:paraId="363B346E" w14:textId="67982036" w:rsidR="00633BAA" w:rsidRPr="0078484A" w:rsidRDefault="0078484A" w:rsidP="0078484A">
      <w:pPr>
        <w:pStyle w:val="1-"/>
        <w:numPr>
          <w:ilvl w:val="0"/>
          <w:numId w:val="0"/>
        </w:numPr>
        <w:ind w:firstLine="709"/>
        <w:outlineLvl w:val="9"/>
      </w:pPr>
      <w:r>
        <w:t xml:space="preserve">6.2 </w:t>
      </w:r>
      <w:r w:rsidR="00633BAA" w:rsidRPr="0078484A">
        <w:t>Обозначени</w:t>
      </w:r>
      <w:r w:rsidR="00C0484C" w:rsidRPr="0078484A">
        <w:t>е</w:t>
      </w:r>
      <w:r w:rsidR="00633BAA" w:rsidRPr="0078484A">
        <w:t xml:space="preserve"> стандарт</w:t>
      </w:r>
      <w:r w:rsidR="000C3432" w:rsidRPr="0078484A">
        <w:t xml:space="preserve">а </w:t>
      </w:r>
      <w:r w:rsidR="00094EB6" w:rsidRPr="00094EB6">
        <w:t>должно содержать</w:t>
      </w:r>
      <w:r w:rsidR="00633BAA" w:rsidRPr="0078484A">
        <w:t>:</w:t>
      </w:r>
    </w:p>
    <w:p w14:paraId="2325BB9F" w14:textId="1CCCF7F6" w:rsidR="000C3432" w:rsidRPr="00792FA9" w:rsidRDefault="00F56F71" w:rsidP="00792FA9">
      <w:pPr>
        <w:pStyle w:val="1-"/>
        <w:numPr>
          <w:ilvl w:val="0"/>
          <w:numId w:val="0"/>
        </w:numPr>
        <w:tabs>
          <w:tab w:val="num" w:pos="1134"/>
        </w:tabs>
        <w:ind w:firstLine="709"/>
        <w:outlineLvl w:val="9"/>
      </w:pPr>
      <w:r>
        <w:t>- и</w:t>
      </w:r>
      <w:r w:rsidR="00633BAA" w:rsidRPr="00792FA9">
        <w:t xml:space="preserve">ндекс стандарта </w:t>
      </w:r>
      <w:r w:rsidR="000C3432" w:rsidRPr="00792FA9">
        <w:t>– «</w:t>
      </w:r>
      <w:r w:rsidR="00633BAA" w:rsidRPr="00792FA9">
        <w:t>ГОСТ Р</w:t>
      </w:r>
      <w:r w:rsidR="000C3432" w:rsidRPr="00792FA9">
        <w:t>»;</w:t>
      </w:r>
    </w:p>
    <w:p w14:paraId="1857262C" w14:textId="6C5A019C" w:rsidR="00633BAA" w:rsidRPr="00792FA9" w:rsidRDefault="00F56F71" w:rsidP="00792FA9">
      <w:pPr>
        <w:pStyle w:val="1-"/>
        <w:numPr>
          <w:ilvl w:val="0"/>
          <w:numId w:val="0"/>
        </w:numPr>
        <w:tabs>
          <w:tab w:val="num" w:pos="1134"/>
        </w:tabs>
        <w:ind w:firstLine="709"/>
        <w:outlineLvl w:val="9"/>
      </w:pPr>
      <w:r>
        <w:t>- к</w:t>
      </w:r>
      <w:r w:rsidR="000C3432" w:rsidRPr="00792FA9">
        <w:t>од</w:t>
      </w:r>
      <w:r w:rsidR="00094EB6">
        <w:t xml:space="preserve"> «77»</w:t>
      </w:r>
      <w:r w:rsidR="000C3432" w:rsidRPr="00792FA9">
        <w:t>, присвоенный комплексу стандартов СПЖЦ</w:t>
      </w:r>
      <w:r w:rsidR="00094EB6">
        <w:t xml:space="preserve">, </w:t>
      </w:r>
      <w:r w:rsidR="00094EB6" w:rsidRPr="0087620C">
        <w:rPr>
          <w:rFonts w:cs="Arial"/>
        </w:rPr>
        <w:t>отделенный от индекса стандарта пробелом</w:t>
      </w:r>
      <w:r w:rsidR="00633BAA" w:rsidRPr="00792FA9">
        <w:t>;</w:t>
      </w:r>
    </w:p>
    <w:p w14:paraId="62602107" w14:textId="4D2F9489" w:rsidR="00633BAA" w:rsidRPr="00792FA9" w:rsidRDefault="00F56F71" w:rsidP="00792FA9">
      <w:pPr>
        <w:pStyle w:val="1-"/>
        <w:numPr>
          <w:ilvl w:val="0"/>
          <w:numId w:val="0"/>
        </w:numPr>
        <w:tabs>
          <w:tab w:val="num" w:pos="1134"/>
        </w:tabs>
        <w:ind w:firstLine="709"/>
        <w:outlineLvl w:val="9"/>
      </w:pPr>
      <w:r>
        <w:t>- т</w:t>
      </w:r>
      <w:r w:rsidR="00601070" w:rsidRPr="00601070">
        <w:t>рехзначный регистрационный номер стандарта, отделенный точкой от кода стандартов, первая цифра которого обозначает номер группы стандартов в соответствии с таблицей 1, последующее дв</w:t>
      </w:r>
      <w:r w:rsidR="00601070">
        <w:t xml:space="preserve">е цифры </w:t>
      </w:r>
      <w:r w:rsidR="00601070" w:rsidRPr="00601070">
        <w:t>– порядковый номер стандарта в данной группе</w:t>
      </w:r>
      <w:r w:rsidR="00601070">
        <w:t xml:space="preserve"> </w:t>
      </w:r>
      <w:r w:rsidR="00601070" w:rsidRPr="0087620C">
        <w:rPr>
          <w:rFonts w:cs="Arial"/>
          <w:color w:val="000000"/>
          <w:lang w:eastAsia="ru-RU" w:bidi="ru-RU"/>
        </w:rPr>
        <w:t xml:space="preserve">(приводится без разделительных знаков </w:t>
      </w:r>
      <w:r w:rsidR="00601070">
        <w:rPr>
          <w:rFonts w:cs="Arial"/>
          <w:color w:val="000000"/>
          <w:lang w:eastAsia="ru-RU" w:bidi="ru-RU"/>
        </w:rPr>
        <w:t xml:space="preserve">между ним и </w:t>
      </w:r>
      <w:r w:rsidR="00601070" w:rsidRPr="0087620C">
        <w:rPr>
          <w:rFonts w:cs="Arial"/>
          <w:color w:val="000000"/>
          <w:lang w:eastAsia="ru-RU" w:bidi="ru-RU"/>
        </w:rPr>
        <w:t>номером группы стандартов)</w:t>
      </w:r>
      <w:r w:rsidR="00633BAA" w:rsidRPr="00792FA9">
        <w:t>;</w:t>
      </w:r>
    </w:p>
    <w:p w14:paraId="54E66F7A" w14:textId="4B592D95" w:rsidR="00633BAA" w:rsidRPr="00792FA9" w:rsidRDefault="00F56F71" w:rsidP="00792FA9">
      <w:pPr>
        <w:pStyle w:val="1-"/>
        <w:numPr>
          <w:ilvl w:val="0"/>
          <w:numId w:val="0"/>
        </w:numPr>
        <w:tabs>
          <w:tab w:val="num" w:pos="1134"/>
        </w:tabs>
        <w:ind w:firstLine="709"/>
        <w:outlineLvl w:val="9"/>
      </w:pPr>
      <w:r>
        <w:t>- г</w:t>
      </w:r>
      <w:r w:rsidR="000C3432" w:rsidRPr="00792FA9">
        <w:t xml:space="preserve">од </w:t>
      </w:r>
      <w:r w:rsidR="00054C61" w:rsidRPr="00792FA9">
        <w:t>утверждения стандарта</w:t>
      </w:r>
      <w:r w:rsidR="00601070">
        <w:t>,</w:t>
      </w:r>
      <w:r w:rsidR="00601070" w:rsidRPr="00601070">
        <w:rPr>
          <w:rFonts w:cs="Arial"/>
        </w:rPr>
        <w:t xml:space="preserve"> </w:t>
      </w:r>
      <w:r w:rsidR="00601070" w:rsidRPr="0087620C">
        <w:rPr>
          <w:rFonts w:cs="Arial"/>
        </w:rPr>
        <w:t>состоящий из четырех цифр, отделенны</w:t>
      </w:r>
      <w:r w:rsidR="00601070">
        <w:rPr>
          <w:rFonts w:cs="Arial"/>
        </w:rPr>
        <w:t>х</w:t>
      </w:r>
      <w:r w:rsidR="00601070" w:rsidRPr="0087620C">
        <w:rPr>
          <w:rFonts w:cs="Arial"/>
        </w:rPr>
        <w:t xml:space="preserve"> тире от регистрационного номера стандарта</w:t>
      </w:r>
      <w:r w:rsidR="00054C61" w:rsidRPr="00792FA9">
        <w:t>.</w:t>
      </w:r>
    </w:p>
    <w:p w14:paraId="64AA3364" w14:textId="4298716C" w:rsidR="00FC7989" w:rsidRDefault="00FC7989" w:rsidP="00770BBF">
      <w:pPr>
        <w:pStyle w:val="1-"/>
        <w:keepNext/>
        <w:numPr>
          <w:ilvl w:val="0"/>
          <w:numId w:val="0"/>
        </w:numPr>
        <w:tabs>
          <w:tab w:val="num" w:pos="1134"/>
        </w:tabs>
        <w:ind w:firstLine="709"/>
        <w:outlineLvl w:val="9"/>
        <w:rPr>
          <w:rFonts w:eastAsia="Arial Unicode MS" w:cs="Arial"/>
          <w:b/>
          <w:i/>
          <w:iCs/>
          <w:sz w:val="20"/>
          <w:szCs w:val="20"/>
        </w:rPr>
      </w:pPr>
      <w:r w:rsidRPr="007F773A">
        <w:rPr>
          <w:rFonts w:eastAsia="Arial Unicode MS" w:cs="Arial"/>
          <w:b/>
          <w:i/>
          <w:iCs/>
          <w:sz w:val="20"/>
          <w:szCs w:val="20"/>
        </w:rPr>
        <w:t xml:space="preserve">Пример </w:t>
      </w:r>
      <w:r w:rsidR="00054C61">
        <w:rPr>
          <w:rFonts w:cs="Arial"/>
          <w:b/>
          <w:i/>
          <w:iCs/>
          <w:sz w:val="20"/>
          <w:szCs w:val="20"/>
        </w:rPr>
        <w:t>–</w:t>
      </w:r>
      <w:r w:rsidRPr="007F773A">
        <w:rPr>
          <w:rFonts w:eastAsia="Arial Unicode MS" w:cs="Arial"/>
          <w:b/>
          <w:i/>
          <w:iCs/>
          <w:sz w:val="20"/>
          <w:szCs w:val="20"/>
        </w:rPr>
        <w:t xml:space="preserve"> </w:t>
      </w:r>
      <w:bookmarkStart w:id="10" w:name="_Hlk223351227"/>
      <w:r w:rsidRPr="007F773A">
        <w:rPr>
          <w:rFonts w:eastAsia="Arial Unicode MS" w:cs="Arial"/>
          <w:b/>
          <w:i/>
          <w:iCs/>
          <w:sz w:val="20"/>
          <w:szCs w:val="20"/>
        </w:rPr>
        <w:t>ГОСТ Р 77.001—202</w:t>
      </w:r>
      <w:r w:rsidR="00054C61" w:rsidRPr="007F773A">
        <w:rPr>
          <w:rFonts w:eastAsia="Arial Unicode MS" w:cs="Arial"/>
          <w:b/>
          <w:i/>
          <w:iCs/>
          <w:sz w:val="20"/>
          <w:szCs w:val="20"/>
        </w:rPr>
        <w:t>6</w:t>
      </w:r>
      <w:bookmarkEnd w:id="10"/>
      <w:r w:rsidRPr="007F773A">
        <w:rPr>
          <w:rFonts w:eastAsia="Arial Unicode MS" w:cs="Arial"/>
          <w:b/>
          <w:i/>
          <w:iCs/>
          <w:sz w:val="20"/>
          <w:szCs w:val="20"/>
        </w:rPr>
        <w:t xml:space="preserve"> «Система поддержки жизненного цикла издели</w:t>
      </w:r>
      <w:r w:rsidR="00D239D0">
        <w:rPr>
          <w:rFonts w:eastAsia="Arial Unicode MS" w:cs="Arial"/>
          <w:b/>
          <w:i/>
          <w:iCs/>
          <w:sz w:val="20"/>
          <w:szCs w:val="20"/>
        </w:rPr>
        <w:t>я</w:t>
      </w:r>
      <w:r w:rsidRPr="007F773A">
        <w:rPr>
          <w:rFonts w:eastAsia="Arial Unicode MS" w:cs="Arial"/>
          <w:b/>
          <w:i/>
          <w:iCs/>
          <w:sz w:val="20"/>
          <w:szCs w:val="20"/>
        </w:rPr>
        <w:t xml:space="preserve">. </w:t>
      </w:r>
      <w:r w:rsidR="00054C61" w:rsidRPr="007F773A">
        <w:rPr>
          <w:rFonts w:eastAsia="Arial Unicode MS" w:cs="Arial"/>
          <w:b/>
          <w:i/>
          <w:iCs/>
          <w:sz w:val="20"/>
          <w:szCs w:val="20"/>
        </w:rPr>
        <w:t>О</w:t>
      </w:r>
      <w:r w:rsidR="00601070">
        <w:rPr>
          <w:rFonts w:eastAsia="Arial Unicode MS" w:cs="Arial"/>
          <w:b/>
          <w:i/>
          <w:iCs/>
          <w:sz w:val="20"/>
          <w:szCs w:val="20"/>
        </w:rPr>
        <w:t xml:space="preserve">сновные </w:t>
      </w:r>
      <w:r w:rsidRPr="007F773A">
        <w:rPr>
          <w:rFonts w:eastAsia="Arial Unicode MS" w:cs="Arial"/>
          <w:b/>
          <w:i/>
          <w:iCs/>
          <w:sz w:val="20"/>
          <w:szCs w:val="20"/>
        </w:rPr>
        <w:t xml:space="preserve">положения» </w:t>
      </w:r>
      <w:r w:rsidR="00054C61" w:rsidRPr="007F773A">
        <w:rPr>
          <w:rFonts w:eastAsia="Arial Unicode MS" w:cs="Arial"/>
          <w:b/>
          <w:i/>
          <w:iCs/>
          <w:sz w:val="20"/>
          <w:szCs w:val="20"/>
        </w:rPr>
        <w:t>(расшифров</w:t>
      </w:r>
      <w:r w:rsidR="00770BBF">
        <w:rPr>
          <w:rFonts w:eastAsia="Arial Unicode MS" w:cs="Arial"/>
          <w:b/>
          <w:i/>
          <w:iCs/>
          <w:sz w:val="20"/>
          <w:szCs w:val="20"/>
        </w:rPr>
        <w:t>к</w:t>
      </w:r>
      <w:r w:rsidR="00054C61" w:rsidRPr="007F773A">
        <w:rPr>
          <w:rFonts w:eastAsia="Arial Unicode MS" w:cs="Arial"/>
          <w:b/>
          <w:i/>
          <w:iCs/>
          <w:sz w:val="20"/>
          <w:szCs w:val="20"/>
        </w:rPr>
        <w:t xml:space="preserve">а </w:t>
      </w:r>
      <w:r w:rsidR="00770BBF">
        <w:rPr>
          <w:rFonts w:eastAsia="Arial Unicode MS" w:cs="Arial"/>
          <w:b/>
          <w:i/>
          <w:iCs/>
          <w:sz w:val="20"/>
          <w:szCs w:val="20"/>
        </w:rPr>
        <w:t xml:space="preserve">обозначения проиллюстрирована </w:t>
      </w:r>
      <w:r w:rsidR="00601070">
        <w:rPr>
          <w:rFonts w:eastAsia="Arial Unicode MS" w:cs="Arial"/>
          <w:b/>
          <w:i/>
          <w:iCs/>
          <w:sz w:val="20"/>
          <w:szCs w:val="20"/>
        </w:rPr>
        <w:t>ниже</w:t>
      </w:r>
      <w:r w:rsidR="00054C61" w:rsidRPr="007F773A">
        <w:rPr>
          <w:rFonts w:eastAsia="Arial Unicode MS" w:cs="Arial"/>
          <w:b/>
          <w:i/>
          <w:iCs/>
          <w:sz w:val="20"/>
          <w:szCs w:val="20"/>
        </w:rPr>
        <w:t>)</w:t>
      </w:r>
      <w:r w:rsidR="00D239D0">
        <w:rPr>
          <w:rFonts w:eastAsia="Arial Unicode MS" w:cs="Arial"/>
          <w:b/>
          <w:i/>
          <w:iCs/>
          <w:sz w:val="20"/>
          <w:szCs w:val="20"/>
        </w:rPr>
        <w:t>.</w:t>
      </w:r>
    </w:p>
    <w:p w14:paraId="7752BB43" w14:textId="3BE6E3E3" w:rsidR="00567015" w:rsidRDefault="00567015" w:rsidP="00094EB6">
      <w:pPr>
        <w:pStyle w:val="1-"/>
        <w:numPr>
          <w:ilvl w:val="0"/>
          <w:numId w:val="0"/>
        </w:numPr>
        <w:tabs>
          <w:tab w:val="num" w:pos="1134"/>
        </w:tabs>
        <w:ind w:firstLine="709"/>
        <w:outlineLvl w:val="9"/>
        <w:rPr>
          <w:rFonts w:eastAsia="Arial Unicode MS" w:cs="Arial"/>
          <w:b/>
          <w:i/>
          <w:iCs/>
          <w:sz w:val="20"/>
          <w:szCs w:val="20"/>
        </w:rPr>
      </w:pPr>
    </w:p>
    <w:p w14:paraId="23C160B2" w14:textId="3FDD821A" w:rsidR="00567015" w:rsidRDefault="00770BBF" w:rsidP="00567015">
      <w:pPr>
        <w:pStyle w:val="1-"/>
        <w:numPr>
          <w:ilvl w:val="0"/>
          <w:numId w:val="0"/>
        </w:numPr>
        <w:tabs>
          <w:tab w:val="num" w:pos="1134"/>
        </w:tabs>
        <w:ind w:firstLine="709"/>
        <w:jc w:val="right"/>
        <w:outlineLvl w:val="9"/>
        <w:rPr>
          <w:rFonts w:eastAsia="Arial Unicode MS" w:cs="Arial"/>
          <w:b/>
          <w:bCs/>
          <w:i/>
          <w:iCs/>
          <w:sz w:val="20"/>
          <w:szCs w:val="20"/>
        </w:rPr>
      </w:pPr>
      <w:r>
        <w:rPr>
          <w:rFonts w:eastAsia="Arial Unicode MS" w:cs="Arial"/>
          <w:b/>
          <w:i/>
          <w:iCs/>
          <w:noProof/>
          <w:sz w:val="20"/>
          <w:szCs w:val="20"/>
          <w:u w:val="single"/>
        </w:rPr>
        <mc:AlternateContent>
          <mc:Choice Requires="wps">
            <w:drawing>
              <wp:anchor distT="0" distB="0" distL="114300" distR="114300" simplePos="0" relativeHeight="251654656" behindDoc="0" locked="0" layoutInCell="1" allowOverlap="1" wp14:anchorId="000A5C5F" wp14:editId="1A5AA0F3">
                <wp:simplePos x="0" y="0"/>
                <wp:positionH relativeFrom="column">
                  <wp:posOffset>3827780</wp:posOffset>
                </wp:positionH>
                <wp:positionV relativeFrom="paragraph">
                  <wp:posOffset>132080</wp:posOffset>
                </wp:positionV>
                <wp:extent cx="4445" cy="1093470"/>
                <wp:effectExtent l="0" t="0" r="33655" b="3048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4445" cy="10934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69F34" id="Прямая соединительная линия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4pt,10.4pt" to="301.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" strokecolor="black [3213]" strokeweight="1pt"/>
            </w:pict>
          </mc:Fallback>
        </mc:AlternateContent>
      </w:r>
      <w:r>
        <w:rPr>
          <w:rFonts w:eastAsia="Arial Unicode MS" w:cs="Arial"/>
          <w:b/>
          <w:i/>
          <w:iCs/>
          <w:noProof/>
          <w:sz w:val="20"/>
          <w:szCs w:val="20"/>
          <w:u w:val="single"/>
        </w:rPr>
        <mc:AlternateContent>
          <mc:Choice Requires="wps">
            <w:drawing>
              <wp:anchor distT="0" distB="0" distL="114300" distR="114300" simplePos="0" relativeHeight="251645440" behindDoc="0" locked="0" layoutInCell="1" allowOverlap="1" wp14:anchorId="3C76C5D5" wp14:editId="2FD5062C">
                <wp:simplePos x="0" y="0"/>
                <wp:positionH relativeFrom="column">
                  <wp:posOffset>4163060</wp:posOffset>
                </wp:positionH>
                <wp:positionV relativeFrom="paragraph">
                  <wp:posOffset>134620</wp:posOffset>
                </wp:positionV>
                <wp:extent cx="6350" cy="1308735"/>
                <wp:effectExtent l="0" t="0" r="31750" b="24765"/>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350" cy="13087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891299" id="Прямая соединительная линия 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8pt,10.6pt" to="328.3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" strokecolor="black [3213]" strokeweight="1pt"/>
            </w:pict>
          </mc:Fallback>
        </mc:AlternateContent>
      </w:r>
      <w:r>
        <w:rPr>
          <w:rFonts w:eastAsia="Arial Unicode MS" w:cs="Arial"/>
          <w:b/>
          <w:i/>
          <w:iCs/>
          <w:noProof/>
          <w:sz w:val="20"/>
          <w:szCs w:val="20"/>
          <w:u w:val="single"/>
        </w:rPr>
        <mc:AlternateContent>
          <mc:Choice Requires="wps">
            <w:drawing>
              <wp:anchor distT="0" distB="0" distL="114300" distR="114300" simplePos="0" relativeHeight="251675136" behindDoc="0" locked="0" layoutInCell="1" allowOverlap="1" wp14:anchorId="4C76BF51" wp14:editId="28DAB2FB">
                <wp:simplePos x="0" y="0"/>
                <wp:positionH relativeFrom="column">
                  <wp:posOffset>3172806</wp:posOffset>
                </wp:positionH>
                <wp:positionV relativeFrom="paragraph">
                  <wp:posOffset>130233</wp:posOffset>
                </wp:positionV>
                <wp:extent cx="6928" cy="443345"/>
                <wp:effectExtent l="0" t="0" r="31750" b="33020"/>
                <wp:wrapNone/>
                <wp:docPr id="5" name="Прямая соединительная линия 5"/>
                <wp:cNvGraphicFramePr/>
                <a:graphic xmlns:a="http://schemas.openxmlformats.org/drawingml/2006/main">
                  <a:graphicData uri="http://schemas.microsoft.com/office/word/2010/wordprocessingShape">
                    <wps:wsp>
                      <wps:cNvCnPr/>
                      <wps:spPr>
                        <a:xfrm flipH="1">
                          <a:off x="0" y="0"/>
                          <a:ext cx="6928" cy="4433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A4616" id="Прямая соединительная линия 5"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0.25pt" to="250.4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" strokecolor="black [3213]" strokeweight="1pt"/>
            </w:pict>
          </mc:Fallback>
        </mc:AlternateContent>
      </w:r>
      <w:r w:rsidR="00567015">
        <w:rPr>
          <w:rFonts w:eastAsia="Arial Unicode MS" w:cs="Arial"/>
          <w:b/>
          <w:i/>
          <w:iCs/>
          <w:noProof/>
          <w:sz w:val="20"/>
          <w:szCs w:val="20"/>
          <w:u w:val="single"/>
        </w:rPr>
        <mc:AlternateContent>
          <mc:Choice Requires="wps">
            <w:drawing>
              <wp:anchor distT="0" distB="0" distL="114300" distR="114300" simplePos="0" relativeHeight="251670016" behindDoc="0" locked="0" layoutInCell="1" allowOverlap="1" wp14:anchorId="1C0A1556" wp14:editId="3209E4B4">
                <wp:simplePos x="0" y="0"/>
                <wp:positionH relativeFrom="column">
                  <wp:posOffset>3477606</wp:posOffset>
                </wp:positionH>
                <wp:positionV relativeFrom="paragraph">
                  <wp:posOffset>137161</wp:posOffset>
                </wp:positionV>
                <wp:extent cx="6928" cy="665018"/>
                <wp:effectExtent l="0" t="0" r="31750" b="20955"/>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928" cy="66501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158DAE" id="Прямая соединительная линия 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85pt,10.8pt" to="274.4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" strokecolor="black [3213]" strokeweight="1pt"/>
            </w:pict>
          </mc:Fallback>
        </mc:AlternateContent>
      </w:r>
      <w:r w:rsidR="00567015">
        <w:rPr>
          <w:rFonts w:eastAsia="Arial Unicode MS" w:cs="Arial"/>
          <w:b/>
          <w:i/>
          <w:iCs/>
          <w:noProof/>
          <w:sz w:val="20"/>
          <w:szCs w:val="20"/>
          <w:u w:val="single"/>
        </w:rPr>
        <mc:AlternateContent>
          <mc:Choice Requires="wps">
            <w:drawing>
              <wp:anchor distT="0" distB="0" distL="114300" distR="114300" simplePos="0" relativeHeight="251663872" behindDoc="0" locked="0" layoutInCell="1" allowOverlap="1" wp14:anchorId="7710E73E" wp14:editId="71FE3D31">
                <wp:simplePos x="0" y="0"/>
                <wp:positionH relativeFrom="column">
                  <wp:posOffset>3699279</wp:posOffset>
                </wp:positionH>
                <wp:positionV relativeFrom="paragraph">
                  <wp:posOffset>144088</wp:posOffset>
                </wp:positionV>
                <wp:extent cx="0" cy="879764"/>
                <wp:effectExtent l="0" t="0" r="38100" b="34925"/>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0" cy="87976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59D9B0" id="Прямая соединительная линия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3pt,11.35pt" to="291.3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" strokecolor="black [3213]" strokeweight="1pt"/>
            </w:pict>
          </mc:Fallback>
        </mc:AlternateContent>
      </w:r>
      <w:r w:rsidR="00567015" w:rsidRPr="00567015">
        <w:rPr>
          <w:rFonts w:eastAsia="Arial Unicode MS" w:cs="Arial"/>
          <w:b/>
          <w:i/>
          <w:iCs/>
          <w:sz w:val="20"/>
          <w:szCs w:val="20"/>
          <w:u w:val="single"/>
        </w:rPr>
        <w:t>ГОСТ Р</w:t>
      </w:r>
      <w:r w:rsidR="00567015" w:rsidRPr="007F773A">
        <w:rPr>
          <w:rFonts w:eastAsia="Arial Unicode MS" w:cs="Arial"/>
          <w:b/>
          <w:i/>
          <w:iCs/>
          <w:sz w:val="20"/>
          <w:szCs w:val="20"/>
        </w:rPr>
        <w:t xml:space="preserve"> </w:t>
      </w:r>
      <w:r w:rsidR="00567015" w:rsidRPr="00567015">
        <w:rPr>
          <w:rFonts w:eastAsia="Arial Unicode MS" w:cs="Arial"/>
          <w:b/>
          <w:i/>
          <w:iCs/>
          <w:sz w:val="20"/>
          <w:szCs w:val="20"/>
          <w:u w:val="single"/>
        </w:rPr>
        <w:t>77</w:t>
      </w:r>
      <w:r w:rsidR="00567015" w:rsidRPr="00567015">
        <w:rPr>
          <w:rFonts w:eastAsia="Arial Unicode MS" w:cs="Arial"/>
          <w:b/>
          <w:i/>
          <w:iCs/>
          <w:sz w:val="20"/>
          <w:szCs w:val="20"/>
        </w:rPr>
        <w:t xml:space="preserve"> .</w:t>
      </w:r>
      <w:r w:rsidR="00567015">
        <w:rPr>
          <w:rFonts w:eastAsia="Arial Unicode MS" w:cs="Arial"/>
          <w:b/>
          <w:i/>
          <w:iCs/>
          <w:sz w:val="20"/>
          <w:szCs w:val="20"/>
        </w:rPr>
        <w:t xml:space="preserve"> </w:t>
      </w:r>
      <w:r w:rsidR="00567015" w:rsidRPr="00567015">
        <w:rPr>
          <w:rFonts w:eastAsia="Arial Unicode MS" w:cs="Arial"/>
          <w:b/>
          <w:i/>
          <w:iCs/>
          <w:sz w:val="20"/>
          <w:szCs w:val="20"/>
          <w:u w:val="single"/>
        </w:rPr>
        <w:t>0</w:t>
      </w:r>
      <w:r w:rsidR="00567015" w:rsidRPr="00567015">
        <w:rPr>
          <w:rFonts w:eastAsia="Arial Unicode MS" w:cs="Arial"/>
          <w:b/>
          <w:i/>
          <w:iCs/>
          <w:sz w:val="20"/>
          <w:szCs w:val="20"/>
        </w:rPr>
        <w:t xml:space="preserve"> </w:t>
      </w:r>
      <w:r w:rsidR="00567015" w:rsidRPr="00567015">
        <w:rPr>
          <w:rFonts w:eastAsia="Arial Unicode MS" w:cs="Arial"/>
          <w:b/>
          <w:i/>
          <w:iCs/>
          <w:sz w:val="20"/>
          <w:szCs w:val="20"/>
          <w:u w:val="single"/>
        </w:rPr>
        <w:t>01</w:t>
      </w:r>
      <w:r w:rsidR="00567015" w:rsidRPr="007F773A">
        <w:rPr>
          <w:rFonts w:eastAsia="Arial Unicode MS" w:cs="Arial"/>
          <w:b/>
          <w:i/>
          <w:iCs/>
          <w:sz w:val="20"/>
          <w:szCs w:val="20"/>
        </w:rPr>
        <w:t>—</w:t>
      </w:r>
      <w:r w:rsidR="00567015" w:rsidRPr="00567015">
        <w:rPr>
          <w:rFonts w:eastAsia="Arial Unicode MS" w:cs="Arial"/>
          <w:b/>
          <w:i/>
          <w:iCs/>
          <w:sz w:val="20"/>
          <w:szCs w:val="20"/>
          <w:u w:val="single"/>
        </w:rPr>
        <w:t>2026</w:t>
      </w:r>
      <w:r w:rsidR="00567015" w:rsidRPr="00567015">
        <w:rPr>
          <w:rFonts w:eastAsia="Arial Unicode MS" w:cs="Arial"/>
          <w:b/>
          <w:i/>
          <w:iCs/>
          <w:sz w:val="20"/>
          <w:szCs w:val="20"/>
        </w:rPr>
        <w:tab/>
      </w:r>
      <w:r w:rsidR="00567015" w:rsidRPr="00567015">
        <w:rPr>
          <w:rFonts w:eastAsia="Arial Unicode MS" w:cs="Arial"/>
          <w:b/>
          <w:i/>
          <w:iCs/>
          <w:sz w:val="20"/>
          <w:szCs w:val="20"/>
        </w:rPr>
        <w:tab/>
      </w:r>
      <w:r w:rsidR="00567015" w:rsidRPr="00567015">
        <w:rPr>
          <w:rFonts w:eastAsia="Arial Unicode MS" w:cs="Arial"/>
          <w:b/>
          <w:i/>
          <w:iCs/>
          <w:sz w:val="20"/>
          <w:szCs w:val="20"/>
        </w:rPr>
        <w:tab/>
      </w:r>
      <w:r w:rsidR="00567015" w:rsidRPr="00567015">
        <w:rPr>
          <w:rFonts w:eastAsia="Arial Unicode MS" w:cs="Arial"/>
          <w:b/>
          <w:i/>
          <w:iCs/>
          <w:sz w:val="20"/>
          <w:szCs w:val="20"/>
        </w:rPr>
        <w:tab/>
      </w:r>
    </w:p>
    <w:p w14:paraId="3E355AA1" w14:textId="6414B66F" w:rsidR="00792FA9" w:rsidRPr="00792FA9" w:rsidRDefault="00792FA9" w:rsidP="007F773A">
      <w:pPr>
        <w:pStyle w:val="2"/>
        <w:widowControl/>
        <w:numPr>
          <w:ilvl w:val="0"/>
          <w:numId w:val="0"/>
        </w:numPr>
        <w:rPr>
          <w:rFonts w:eastAsia="Arial Unicode MS" w:cs="Arial"/>
          <w:sz w:val="20"/>
          <w:szCs w:val="20"/>
        </w:rPr>
      </w:pPr>
    </w:p>
    <w:p w14:paraId="33CBFC6A" w14:textId="73992C37" w:rsidR="00567015" w:rsidRPr="00567015" w:rsidRDefault="00567015" w:rsidP="00567015">
      <w:pPr>
        <w:pStyle w:val="1-"/>
        <w:numPr>
          <w:ilvl w:val="0"/>
          <w:numId w:val="0"/>
        </w:numPr>
        <w:tabs>
          <w:tab w:val="num" w:pos="1134"/>
        </w:tabs>
        <w:ind w:firstLine="709"/>
        <w:outlineLvl w:val="9"/>
        <w:rPr>
          <w:rFonts w:eastAsia="Arial Unicode MS" w:cs="Arial"/>
          <w:b/>
          <w:i/>
          <w:iCs/>
          <w:sz w:val="20"/>
          <w:szCs w:val="20"/>
          <w:u w:val="single"/>
        </w:rPr>
      </w:pPr>
      <w:r w:rsidRPr="00567015">
        <w:rPr>
          <w:rFonts w:eastAsia="Arial Unicode MS" w:cs="Arial"/>
          <w:b/>
          <w:i/>
          <w:iCs/>
          <w:sz w:val="20"/>
          <w:szCs w:val="20"/>
          <w:u w:val="single"/>
        </w:rPr>
        <w:t>Индекс стандарта</w:t>
      </w:r>
      <w:r>
        <w:rPr>
          <w:rFonts w:eastAsia="Arial Unicode MS" w:cs="Arial"/>
          <w:b/>
          <w:i/>
          <w:iCs/>
          <w:sz w:val="20"/>
          <w:szCs w:val="20"/>
          <w:u w:val="single"/>
        </w:rPr>
        <w:t>                              </w:t>
      </w:r>
      <w:r w:rsidR="00770BBF">
        <w:rPr>
          <w:rFonts w:eastAsia="Arial Unicode MS" w:cs="Arial"/>
          <w:b/>
          <w:i/>
          <w:iCs/>
          <w:sz w:val="20"/>
          <w:szCs w:val="20"/>
          <w:u w:val="single"/>
        </w:rPr>
        <w:t>  </w:t>
      </w:r>
      <w:r>
        <w:rPr>
          <w:rFonts w:eastAsia="Arial Unicode MS" w:cs="Arial"/>
          <w:b/>
          <w:i/>
          <w:iCs/>
          <w:sz w:val="20"/>
          <w:szCs w:val="20"/>
          <w:u w:val="single"/>
        </w:rPr>
        <w:t>          </w:t>
      </w:r>
    </w:p>
    <w:p w14:paraId="291E5038" w14:textId="63F74B47" w:rsidR="00567015" w:rsidRPr="00567015" w:rsidRDefault="00567015" w:rsidP="00567015">
      <w:pPr>
        <w:pStyle w:val="1-"/>
        <w:numPr>
          <w:ilvl w:val="0"/>
          <w:numId w:val="0"/>
        </w:numPr>
        <w:tabs>
          <w:tab w:val="num" w:pos="1134"/>
        </w:tabs>
        <w:ind w:firstLine="709"/>
        <w:outlineLvl w:val="9"/>
        <w:rPr>
          <w:rFonts w:eastAsia="Arial Unicode MS" w:cs="Arial"/>
          <w:b/>
          <w:i/>
          <w:iCs/>
          <w:sz w:val="20"/>
          <w:szCs w:val="20"/>
          <w:u w:val="single"/>
        </w:rPr>
      </w:pPr>
      <w:r w:rsidRPr="00567015">
        <w:rPr>
          <w:rFonts w:eastAsia="Arial Unicode MS" w:cs="Arial"/>
          <w:b/>
          <w:i/>
          <w:iCs/>
          <w:sz w:val="20"/>
          <w:szCs w:val="20"/>
          <w:u w:val="single"/>
        </w:rPr>
        <w:t>Код системы СПЖЦ</w:t>
      </w:r>
      <w:r>
        <w:rPr>
          <w:rFonts w:eastAsia="Arial Unicode MS" w:cs="Arial"/>
          <w:b/>
          <w:i/>
          <w:iCs/>
          <w:sz w:val="20"/>
          <w:szCs w:val="20"/>
          <w:u w:val="single"/>
        </w:rPr>
        <w:t>                                                 </w:t>
      </w:r>
    </w:p>
    <w:p w14:paraId="79D67218" w14:textId="26DF9ED8" w:rsidR="00567015" w:rsidRPr="00567015" w:rsidRDefault="00567015" w:rsidP="00567015">
      <w:pPr>
        <w:pStyle w:val="1-"/>
        <w:numPr>
          <w:ilvl w:val="0"/>
          <w:numId w:val="0"/>
        </w:numPr>
        <w:tabs>
          <w:tab w:val="num" w:pos="1134"/>
        </w:tabs>
        <w:ind w:firstLine="709"/>
        <w:outlineLvl w:val="9"/>
        <w:rPr>
          <w:rFonts w:eastAsia="Arial Unicode MS" w:cs="Arial"/>
          <w:b/>
          <w:i/>
          <w:iCs/>
          <w:sz w:val="20"/>
          <w:szCs w:val="20"/>
          <w:u w:val="single"/>
        </w:rPr>
      </w:pPr>
      <w:r w:rsidRPr="00567015">
        <w:rPr>
          <w:rFonts w:eastAsia="Arial Unicode MS" w:cs="Arial"/>
          <w:b/>
          <w:i/>
          <w:iCs/>
          <w:sz w:val="20"/>
          <w:szCs w:val="20"/>
          <w:u w:val="single"/>
        </w:rPr>
        <w:t>Номер группы стандартов</w:t>
      </w:r>
      <w:r>
        <w:rPr>
          <w:rFonts w:eastAsia="Arial Unicode MS" w:cs="Arial"/>
          <w:b/>
          <w:i/>
          <w:iCs/>
          <w:sz w:val="20"/>
          <w:szCs w:val="20"/>
          <w:u w:val="single"/>
        </w:rPr>
        <w:t>                                         </w:t>
      </w:r>
    </w:p>
    <w:p w14:paraId="5167BC35" w14:textId="213518C1" w:rsidR="00567015" w:rsidRPr="00567015" w:rsidRDefault="00567015" w:rsidP="00567015">
      <w:pPr>
        <w:pStyle w:val="1-"/>
        <w:numPr>
          <w:ilvl w:val="0"/>
          <w:numId w:val="0"/>
        </w:numPr>
        <w:tabs>
          <w:tab w:val="num" w:pos="1134"/>
        </w:tabs>
        <w:ind w:firstLine="709"/>
        <w:outlineLvl w:val="9"/>
        <w:rPr>
          <w:rFonts w:eastAsia="Arial Unicode MS" w:cs="Arial"/>
          <w:b/>
          <w:i/>
          <w:iCs/>
          <w:sz w:val="20"/>
          <w:szCs w:val="20"/>
          <w:u w:val="single"/>
        </w:rPr>
      </w:pPr>
      <w:r w:rsidRPr="00567015">
        <w:rPr>
          <w:rFonts w:eastAsia="Arial Unicode MS" w:cs="Arial"/>
          <w:b/>
          <w:i/>
          <w:iCs/>
          <w:sz w:val="20"/>
          <w:szCs w:val="20"/>
          <w:u w:val="single"/>
        </w:rPr>
        <w:t>Порядковый номер стандарта в группе</w:t>
      </w:r>
      <w:r>
        <w:rPr>
          <w:rFonts w:eastAsia="Arial Unicode MS" w:cs="Arial"/>
          <w:b/>
          <w:i/>
          <w:iCs/>
          <w:sz w:val="20"/>
          <w:szCs w:val="20"/>
          <w:u w:val="single"/>
        </w:rPr>
        <w:t>                </w:t>
      </w:r>
      <w:r w:rsidR="00770BBF">
        <w:rPr>
          <w:rFonts w:eastAsia="Arial Unicode MS" w:cs="Arial"/>
          <w:b/>
          <w:i/>
          <w:iCs/>
          <w:sz w:val="20"/>
          <w:szCs w:val="20"/>
          <w:u w:val="single"/>
        </w:rPr>
        <w:t> </w:t>
      </w:r>
      <w:r>
        <w:rPr>
          <w:rFonts w:eastAsia="Arial Unicode MS" w:cs="Arial"/>
          <w:b/>
          <w:i/>
          <w:iCs/>
          <w:sz w:val="20"/>
          <w:szCs w:val="20"/>
          <w:u w:val="single"/>
        </w:rPr>
        <w:t>     </w:t>
      </w:r>
    </w:p>
    <w:p w14:paraId="7D9F32EB" w14:textId="7A77FDD2" w:rsidR="00567015" w:rsidRPr="00567015" w:rsidRDefault="00567015" w:rsidP="00567015">
      <w:pPr>
        <w:pStyle w:val="1-"/>
        <w:numPr>
          <w:ilvl w:val="0"/>
          <w:numId w:val="0"/>
        </w:numPr>
        <w:tabs>
          <w:tab w:val="num" w:pos="1134"/>
        </w:tabs>
        <w:ind w:firstLine="709"/>
        <w:outlineLvl w:val="9"/>
        <w:rPr>
          <w:rFonts w:eastAsia="Arial Unicode MS" w:cs="Arial"/>
          <w:b/>
          <w:i/>
          <w:iCs/>
          <w:sz w:val="20"/>
          <w:szCs w:val="20"/>
          <w:u w:val="single"/>
        </w:rPr>
      </w:pPr>
      <w:r w:rsidRPr="00567015">
        <w:rPr>
          <w:rFonts w:eastAsia="Arial Unicode MS" w:cs="Arial"/>
          <w:b/>
          <w:i/>
          <w:iCs/>
          <w:sz w:val="20"/>
          <w:szCs w:val="20"/>
          <w:u w:val="single"/>
        </w:rPr>
        <w:t>Год утверждения стандарта</w:t>
      </w:r>
      <w:r>
        <w:rPr>
          <w:rFonts w:eastAsia="Arial Unicode MS" w:cs="Arial"/>
          <w:b/>
          <w:i/>
          <w:iCs/>
          <w:sz w:val="20"/>
          <w:szCs w:val="20"/>
          <w:u w:val="single"/>
        </w:rPr>
        <w:t>                                                   </w:t>
      </w:r>
    </w:p>
    <w:p w14:paraId="1BAD96AB" w14:textId="77777777" w:rsidR="00567015" w:rsidRPr="00567015" w:rsidRDefault="00567015" w:rsidP="00567015">
      <w:pPr>
        <w:pStyle w:val="1-"/>
        <w:numPr>
          <w:ilvl w:val="0"/>
          <w:numId w:val="0"/>
        </w:numPr>
        <w:tabs>
          <w:tab w:val="num" w:pos="1134"/>
        </w:tabs>
        <w:ind w:firstLine="709"/>
        <w:outlineLvl w:val="9"/>
        <w:rPr>
          <w:rFonts w:eastAsia="Arial Unicode MS" w:cs="Arial"/>
          <w:b/>
          <w:i/>
          <w:iCs/>
          <w:sz w:val="20"/>
          <w:szCs w:val="20"/>
        </w:rPr>
      </w:pPr>
    </w:p>
    <w:p w14:paraId="218FC865" w14:textId="77777777" w:rsidR="001202F8" w:rsidRDefault="001202F8">
      <w:pPr>
        <w:rPr>
          <w:rFonts w:ascii="Arial" w:hAnsi="Arial" w:cs="Arial"/>
          <w:b/>
          <w:bCs/>
          <w:sz w:val="28"/>
          <w:szCs w:val="28"/>
        </w:rPr>
      </w:pPr>
      <w:bookmarkStart w:id="11" w:name="_Toc196301462"/>
      <w:r>
        <w:rPr>
          <w:rFonts w:ascii="Arial" w:hAnsi="Arial" w:cs="Arial"/>
          <w:b/>
          <w:bCs/>
          <w:sz w:val="28"/>
          <w:szCs w:val="28"/>
        </w:rPr>
        <w:br w:type="page"/>
      </w:r>
    </w:p>
    <w:p w14:paraId="0AA6B324" w14:textId="6E8FE6A2" w:rsidR="00FC7989" w:rsidRPr="009E70A9" w:rsidRDefault="00FC7989" w:rsidP="00FC7989">
      <w:pPr>
        <w:widowControl w:val="0"/>
        <w:spacing w:line="360" w:lineRule="auto"/>
        <w:jc w:val="center"/>
        <w:outlineLvl w:val="0"/>
        <w:rPr>
          <w:rFonts w:ascii="Arial" w:hAnsi="Arial" w:cs="Arial"/>
          <w:b/>
          <w:bCs/>
          <w:sz w:val="28"/>
          <w:szCs w:val="28"/>
        </w:rPr>
      </w:pPr>
      <w:r w:rsidRPr="00DC3165">
        <w:rPr>
          <w:rFonts w:ascii="Arial" w:hAnsi="Arial" w:cs="Arial"/>
          <w:b/>
          <w:bCs/>
          <w:sz w:val="28"/>
          <w:szCs w:val="28"/>
        </w:rPr>
        <w:lastRenderedPageBreak/>
        <w:t>Библиография</w:t>
      </w:r>
      <w:bookmarkEnd w:id="11"/>
    </w:p>
    <w:p w14:paraId="383310DE" w14:textId="77777777" w:rsidR="00FC7989" w:rsidRPr="00DC3165" w:rsidRDefault="00FC7989" w:rsidP="00FC7989">
      <w:pPr>
        <w:pStyle w:val="aff4"/>
        <w:widowControl w:val="0"/>
        <w:spacing w:after="0"/>
        <w:ind w:firstLine="0"/>
        <w:contextualSpacing w:val="0"/>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1780"/>
        <w:gridCol w:w="7364"/>
      </w:tblGrid>
      <w:tr w:rsidR="00241A4C" w:rsidRPr="001202F8" w14:paraId="399008C7" w14:textId="77777777" w:rsidTr="0080622C">
        <w:tc>
          <w:tcPr>
            <w:tcW w:w="483" w:type="dxa"/>
          </w:tcPr>
          <w:p w14:paraId="002EA140" w14:textId="77777777" w:rsidR="00241A4C" w:rsidRPr="00DC3165" w:rsidRDefault="00241A4C" w:rsidP="0080622C">
            <w:pPr>
              <w:spacing w:line="276" w:lineRule="auto"/>
              <w:rPr>
                <w:rFonts w:ascii="Arial" w:eastAsia="Arial Unicode MS" w:hAnsi="Arial" w:cs="Arial"/>
                <w:bCs/>
                <w:color w:val="000000" w:themeColor="text1"/>
                <w:sz w:val="24"/>
                <w:szCs w:val="24"/>
                <w:lang w:eastAsia="en-US"/>
              </w:rPr>
            </w:pPr>
            <w:r w:rsidRPr="00DC3165">
              <w:rPr>
                <w:rFonts w:ascii="Arial" w:eastAsia="Arial Unicode MS" w:hAnsi="Arial" w:cs="Arial"/>
                <w:bCs/>
                <w:color w:val="000000" w:themeColor="text1"/>
                <w:sz w:val="24"/>
                <w:szCs w:val="24"/>
                <w:lang w:val="en-US" w:eastAsia="en-US"/>
              </w:rPr>
              <w:t>[</w:t>
            </w:r>
            <w:r>
              <w:rPr>
                <w:rFonts w:ascii="Arial" w:eastAsia="Arial Unicode MS" w:hAnsi="Arial" w:cs="Arial"/>
                <w:bCs/>
                <w:color w:val="000000" w:themeColor="text1"/>
                <w:sz w:val="24"/>
                <w:szCs w:val="24"/>
                <w:lang w:eastAsia="en-US"/>
              </w:rPr>
              <w:t>1</w:t>
            </w:r>
            <w:r w:rsidRPr="00DC3165">
              <w:rPr>
                <w:rFonts w:ascii="Arial" w:eastAsia="Arial Unicode MS" w:hAnsi="Arial" w:cs="Arial"/>
                <w:bCs/>
                <w:color w:val="000000" w:themeColor="text1"/>
                <w:sz w:val="24"/>
                <w:szCs w:val="24"/>
                <w:lang w:val="en-US" w:eastAsia="en-US"/>
              </w:rPr>
              <w:t>]</w:t>
            </w:r>
            <w:r>
              <w:rPr>
                <w:rFonts w:ascii="Arial" w:eastAsia="Arial Unicode MS" w:hAnsi="Arial" w:cs="Arial"/>
                <w:bCs/>
                <w:color w:val="000000" w:themeColor="text1"/>
                <w:sz w:val="24"/>
                <w:szCs w:val="24"/>
                <w:lang w:eastAsia="en-US"/>
              </w:rPr>
              <w:t xml:space="preserve"> </w:t>
            </w:r>
          </w:p>
        </w:tc>
        <w:tc>
          <w:tcPr>
            <w:tcW w:w="1780" w:type="dxa"/>
          </w:tcPr>
          <w:p w14:paraId="17ECC089" w14:textId="77777777" w:rsidR="00241A4C" w:rsidRPr="00DC3165" w:rsidRDefault="00241A4C" w:rsidP="0080622C">
            <w:pPr>
              <w:spacing w:line="276" w:lineRule="auto"/>
              <w:rPr>
                <w:rFonts w:ascii="Arial" w:eastAsia="Arial Unicode MS" w:hAnsi="Arial" w:cs="Arial"/>
                <w:bCs/>
                <w:color w:val="000000" w:themeColor="text1"/>
                <w:sz w:val="24"/>
                <w:szCs w:val="24"/>
                <w:lang w:eastAsia="en-US"/>
              </w:rPr>
            </w:pPr>
            <w:r w:rsidRPr="00DC3165">
              <w:rPr>
                <w:rFonts w:ascii="Arial" w:eastAsia="Arial Unicode MS" w:hAnsi="Arial" w:cs="Arial"/>
                <w:bCs/>
                <w:color w:val="000000" w:themeColor="text1"/>
                <w:sz w:val="24"/>
                <w:szCs w:val="24"/>
                <w:lang w:eastAsia="en-US"/>
              </w:rPr>
              <w:t>ISO/IEC/IEEE 24748-1:2024</w:t>
            </w:r>
          </w:p>
        </w:tc>
        <w:tc>
          <w:tcPr>
            <w:tcW w:w="7364" w:type="dxa"/>
          </w:tcPr>
          <w:p w14:paraId="70A308A8" w14:textId="77777777" w:rsidR="00241A4C" w:rsidRPr="00DC3165" w:rsidRDefault="00241A4C" w:rsidP="0080622C">
            <w:pPr>
              <w:spacing w:line="276" w:lineRule="auto"/>
              <w:rPr>
                <w:rFonts w:ascii="Arial" w:eastAsia="Arial Unicode MS" w:hAnsi="Arial" w:cs="Arial"/>
                <w:bCs/>
                <w:color w:val="000000" w:themeColor="text1"/>
                <w:sz w:val="24"/>
                <w:szCs w:val="24"/>
                <w:lang w:val="en-US" w:eastAsia="en-US"/>
              </w:rPr>
            </w:pPr>
            <w:r w:rsidRPr="00DC3165">
              <w:rPr>
                <w:rFonts w:ascii="Arial" w:eastAsia="Arial Unicode MS" w:hAnsi="Arial" w:cs="Arial"/>
                <w:bCs/>
                <w:color w:val="000000" w:themeColor="text1"/>
                <w:sz w:val="24"/>
                <w:szCs w:val="24"/>
                <w:lang w:val="en-US" w:eastAsia="en-US"/>
              </w:rPr>
              <w:t>Systems and software engineering — Life cycle management — Part 1: Guidelines for life cycle management</w:t>
            </w:r>
          </w:p>
        </w:tc>
      </w:tr>
      <w:tr w:rsidR="00503181" w:rsidRPr="00517C1E" w14:paraId="095E4F4F" w14:textId="77777777" w:rsidTr="001D7425">
        <w:tc>
          <w:tcPr>
            <w:tcW w:w="483" w:type="dxa"/>
          </w:tcPr>
          <w:p w14:paraId="1A1AF59C" w14:textId="7315CE15" w:rsidR="00503181" w:rsidRPr="00DC3165" w:rsidRDefault="00503181" w:rsidP="009E70A9">
            <w:pPr>
              <w:spacing w:line="276" w:lineRule="auto"/>
              <w:rPr>
                <w:rFonts w:ascii="Arial" w:eastAsia="Arial Unicode MS" w:hAnsi="Arial" w:cs="Arial"/>
                <w:bCs/>
                <w:color w:val="000000" w:themeColor="text1"/>
                <w:sz w:val="24"/>
                <w:szCs w:val="24"/>
                <w:lang w:val="en-US" w:eastAsia="en-US"/>
              </w:rPr>
            </w:pPr>
            <w:r>
              <w:rPr>
                <w:rFonts w:ascii="Arial" w:eastAsia="Arial Unicode MS" w:hAnsi="Arial" w:cs="Arial"/>
                <w:bCs/>
                <w:color w:val="000000" w:themeColor="text1"/>
                <w:sz w:val="24"/>
                <w:szCs w:val="24"/>
                <w:lang w:val="en-US" w:eastAsia="en-US"/>
              </w:rPr>
              <w:t>[</w:t>
            </w:r>
            <w:r>
              <w:rPr>
                <w:rFonts w:ascii="Arial" w:eastAsia="Arial Unicode MS" w:hAnsi="Arial" w:cs="Arial"/>
                <w:bCs/>
                <w:color w:val="000000" w:themeColor="text1"/>
                <w:sz w:val="24"/>
                <w:szCs w:val="24"/>
                <w:lang w:eastAsia="en-US"/>
              </w:rPr>
              <w:t>2</w:t>
            </w:r>
            <w:r>
              <w:rPr>
                <w:rFonts w:ascii="Arial" w:eastAsia="Arial Unicode MS" w:hAnsi="Arial" w:cs="Arial"/>
                <w:bCs/>
                <w:color w:val="000000" w:themeColor="text1"/>
                <w:sz w:val="24"/>
                <w:szCs w:val="24"/>
                <w:lang w:val="en-US" w:eastAsia="en-US"/>
              </w:rPr>
              <w:t>]</w:t>
            </w:r>
          </w:p>
        </w:tc>
        <w:tc>
          <w:tcPr>
            <w:tcW w:w="9144" w:type="dxa"/>
            <w:gridSpan w:val="2"/>
          </w:tcPr>
          <w:p w14:paraId="037061A3" w14:textId="450A8CFC" w:rsidR="00503181" w:rsidRPr="00517C1E" w:rsidRDefault="00503181" w:rsidP="009E70A9">
            <w:pPr>
              <w:spacing w:line="276" w:lineRule="auto"/>
              <w:rPr>
                <w:rFonts w:ascii="Arial" w:eastAsia="Arial Unicode MS" w:hAnsi="Arial" w:cs="Arial"/>
                <w:bCs/>
                <w:color w:val="000000" w:themeColor="text1"/>
                <w:sz w:val="24"/>
                <w:szCs w:val="24"/>
                <w:lang w:eastAsia="en-US"/>
              </w:rPr>
            </w:pPr>
            <w:r w:rsidRPr="00517C1E">
              <w:rPr>
                <w:rFonts w:ascii="Arial" w:eastAsia="Arial Unicode MS" w:hAnsi="Arial" w:cs="Arial"/>
                <w:bCs/>
                <w:color w:val="000000" w:themeColor="text1"/>
                <w:sz w:val="24"/>
                <w:szCs w:val="24"/>
                <w:lang w:eastAsia="en-US"/>
              </w:rPr>
              <w:t>Концепция стандартизации в области управления жизненным циклом продукции военного назначения: Технический комитет (ТК) Росстандарта № 482 «Поддержка жизненного цикла экспортируемой продукции военного и продукции двойного назначения». – М</w:t>
            </w:r>
            <w:r>
              <w:rPr>
                <w:rFonts w:ascii="Arial" w:eastAsia="Arial Unicode MS" w:hAnsi="Arial" w:cs="Arial"/>
                <w:bCs/>
                <w:color w:val="000000" w:themeColor="text1"/>
                <w:sz w:val="24"/>
                <w:szCs w:val="24"/>
                <w:lang w:eastAsia="en-US"/>
              </w:rPr>
              <w:t>.</w:t>
            </w:r>
            <w:r w:rsidRPr="00517C1E">
              <w:rPr>
                <w:rFonts w:ascii="Arial" w:eastAsia="Arial Unicode MS" w:hAnsi="Arial" w:cs="Arial"/>
                <w:bCs/>
                <w:color w:val="000000" w:themeColor="text1"/>
                <w:sz w:val="24"/>
                <w:szCs w:val="24"/>
                <w:lang w:eastAsia="en-US"/>
              </w:rPr>
              <w:t>: АО НИЦ «Прикладная Логистика», 2017</w:t>
            </w:r>
          </w:p>
        </w:tc>
      </w:tr>
    </w:tbl>
    <w:p w14:paraId="2C949C1E" w14:textId="77777777" w:rsidR="00FC7989" w:rsidRPr="00B5089C" w:rsidRDefault="00FC7989" w:rsidP="00FC7989">
      <w:pPr>
        <w:rPr>
          <w:rFonts w:ascii="Arial" w:eastAsia="Arial Unicode MS" w:hAnsi="Arial" w:cs="Arial"/>
          <w:bCs/>
          <w:color w:val="000000" w:themeColor="text1"/>
          <w:sz w:val="24"/>
          <w:szCs w:val="24"/>
          <w:lang w:eastAsia="en-US"/>
        </w:rPr>
      </w:pPr>
      <w:r w:rsidRPr="00B5089C">
        <w:rPr>
          <w:rFonts w:eastAsia="Arial Unicode MS" w:cs="Arial"/>
          <w:szCs w:val="24"/>
        </w:rPr>
        <w:br w:type="page"/>
      </w:r>
    </w:p>
    <w:p w14:paraId="1E18E714" w14:textId="77777777" w:rsidR="00FC7989" w:rsidRPr="00B5089C" w:rsidRDefault="00FC7989" w:rsidP="00FC7989">
      <w:pPr>
        <w:pStyle w:val="23"/>
        <w:widowControl w:val="0"/>
        <w:spacing w:line="360" w:lineRule="auto"/>
        <w:rPr>
          <w:rFonts w:ascii="Arial" w:hAnsi="Arial" w:cs="Arial"/>
          <w:b w:val="0"/>
          <w:bCs w:val="0"/>
          <w:color w:val="auto"/>
          <w:sz w:val="22"/>
        </w:rPr>
      </w:pPr>
    </w:p>
    <w:tbl>
      <w:tblPr>
        <w:tblW w:w="0" w:type="auto"/>
        <w:tblBorders>
          <w:top w:val="single" w:sz="4" w:space="0" w:color="auto"/>
          <w:bottom w:val="single" w:sz="4" w:space="0" w:color="auto"/>
        </w:tblBorders>
        <w:tblLook w:val="04A0" w:firstRow="1" w:lastRow="0" w:firstColumn="1" w:lastColumn="0" w:noHBand="0" w:noVBand="1"/>
      </w:tblPr>
      <w:tblGrid>
        <w:gridCol w:w="2856"/>
        <w:gridCol w:w="4718"/>
        <w:gridCol w:w="2279"/>
      </w:tblGrid>
      <w:tr w:rsidR="00FC7989" w14:paraId="5EC558A4" w14:textId="77777777" w:rsidTr="009E70A9">
        <w:tc>
          <w:tcPr>
            <w:tcW w:w="2898" w:type="dxa"/>
            <w:tcBorders>
              <w:right w:val="nil"/>
            </w:tcBorders>
            <w:shd w:val="clear" w:color="auto" w:fill="auto"/>
            <w:vAlign w:val="center"/>
          </w:tcPr>
          <w:p w14:paraId="3C65A6BC" w14:textId="7A8399DB" w:rsidR="00FC7989" w:rsidRDefault="00FC7989" w:rsidP="009E70A9">
            <w:pPr>
              <w:pStyle w:val="23"/>
              <w:widowControl w:val="0"/>
              <w:spacing w:before="120" w:after="120" w:line="360" w:lineRule="auto"/>
              <w:rPr>
                <w:rFonts w:ascii="Arial" w:hAnsi="Arial" w:cs="Arial"/>
                <w:b w:val="0"/>
                <w:bCs w:val="0"/>
                <w:color w:val="auto"/>
                <w:sz w:val="24"/>
                <w:szCs w:val="24"/>
              </w:rPr>
            </w:pPr>
            <w:r w:rsidRPr="00FF098C">
              <w:rPr>
                <w:rFonts w:ascii="Arial" w:hAnsi="Arial" w:cs="Arial"/>
                <w:b w:val="0"/>
                <w:bCs w:val="0"/>
                <w:color w:val="auto"/>
                <w:sz w:val="24"/>
                <w:szCs w:val="24"/>
              </w:rPr>
              <w:t xml:space="preserve">УДК </w:t>
            </w:r>
            <w:r w:rsidRPr="001949A5">
              <w:rPr>
                <w:rFonts w:ascii="Arial" w:hAnsi="Arial" w:cs="Arial"/>
                <w:b w:val="0"/>
                <w:bCs w:val="0"/>
                <w:color w:val="auto"/>
                <w:sz w:val="24"/>
                <w:szCs w:val="24"/>
              </w:rPr>
              <w:t>006.1</w:t>
            </w:r>
          </w:p>
        </w:tc>
        <w:tc>
          <w:tcPr>
            <w:tcW w:w="4812" w:type="dxa"/>
            <w:tcBorders>
              <w:top w:val="single" w:sz="4" w:space="0" w:color="auto"/>
              <w:left w:val="nil"/>
              <w:bottom w:val="nil"/>
              <w:right w:val="nil"/>
            </w:tcBorders>
            <w:shd w:val="clear" w:color="auto" w:fill="auto"/>
            <w:vAlign w:val="center"/>
          </w:tcPr>
          <w:p w14:paraId="22BA442E" w14:textId="77777777" w:rsidR="00FC7989" w:rsidRDefault="00FC7989" w:rsidP="009E70A9">
            <w:pPr>
              <w:pStyle w:val="23"/>
              <w:widowControl w:val="0"/>
              <w:spacing w:before="120" w:after="120" w:line="360" w:lineRule="auto"/>
              <w:rPr>
                <w:rFonts w:ascii="Arial" w:hAnsi="Arial" w:cs="Arial"/>
                <w:b w:val="0"/>
                <w:bCs w:val="0"/>
                <w:color w:val="auto"/>
                <w:sz w:val="24"/>
                <w:szCs w:val="24"/>
              </w:rPr>
            </w:pPr>
          </w:p>
        </w:tc>
        <w:tc>
          <w:tcPr>
            <w:tcW w:w="2298" w:type="dxa"/>
            <w:tcBorders>
              <w:left w:val="nil"/>
            </w:tcBorders>
            <w:shd w:val="clear" w:color="auto" w:fill="auto"/>
            <w:vAlign w:val="center"/>
          </w:tcPr>
          <w:p w14:paraId="5ED64FEE" w14:textId="0E0912FB" w:rsidR="00FC7989" w:rsidRDefault="00FC7989" w:rsidP="009E70A9">
            <w:pPr>
              <w:pStyle w:val="23"/>
              <w:widowControl w:val="0"/>
              <w:spacing w:before="120" w:after="120" w:line="360" w:lineRule="auto"/>
              <w:ind w:left="87"/>
              <w:rPr>
                <w:rFonts w:ascii="Arial" w:hAnsi="Arial" w:cs="Arial"/>
                <w:b w:val="0"/>
                <w:bCs w:val="0"/>
                <w:color w:val="auto"/>
                <w:sz w:val="24"/>
                <w:szCs w:val="24"/>
              </w:rPr>
            </w:pPr>
            <w:r w:rsidRPr="00FF098C">
              <w:rPr>
                <w:rFonts w:ascii="Arial" w:hAnsi="Arial" w:cs="Arial"/>
                <w:b w:val="0"/>
                <w:bCs w:val="0"/>
                <w:color w:val="auto"/>
                <w:sz w:val="24"/>
                <w:szCs w:val="24"/>
              </w:rPr>
              <w:t>ОКС</w:t>
            </w:r>
            <w:r w:rsidRPr="002242A7">
              <w:rPr>
                <w:rFonts w:ascii="Arial" w:hAnsi="Arial" w:cs="Arial"/>
                <w:b w:val="0"/>
                <w:bCs w:val="0"/>
                <w:color w:val="auto"/>
                <w:sz w:val="24"/>
                <w:szCs w:val="24"/>
              </w:rPr>
              <w:t xml:space="preserve"> </w:t>
            </w:r>
            <w:r w:rsidR="00C01C61" w:rsidRPr="00C01C61">
              <w:rPr>
                <w:rFonts w:ascii="Arial" w:hAnsi="Arial" w:cs="Arial"/>
                <w:b w:val="0"/>
                <w:bCs w:val="0"/>
                <w:color w:val="auto"/>
                <w:sz w:val="24"/>
                <w:szCs w:val="24"/>
              </w:rPr>
              <w:t>13.020.60</w:t>
            </w:r>
          </w:p>
        </w:tc>
      </w:tr>
      <w:tr w:rsidR="00FC7989" w14:paraId="4C59E2AD" w14:textId="77777777" w:rsidTr="009E70A9">
        <w:tc>
          <w:tcPr>
            <w:tcW w:w="10008" w:type="dxa"/>
            <w:gridSpan w:val="3"/>
            <w:shd w:val="clear" w:color="auto" w:fill="auto"/>
            <w:vAlign w:val="center"/>
          </w:tcPr>
          <w:p w14:paraId="53E67D18" w14:textId="5FF0BE34" w:rsidR="00FC7989" w:rsidRPr="00A36AF6" w:rsidRDefault="00FC7989" w:rsidP="009E70A9">
            <w:pPr>
              <w:widowControl w:val="0"/>
              <w:spacing w:line="360" w:lineRule="auto"/>
              <w:jc w:val="both"/>
              <w:rPr>
                <w:rFonts w:ascii="Arial" w:hAnsi="Arial" w:cs="Arial"/>
                <w:sz w:val="24"/>
                <w:szCs w:val="24"/>
              </w:rPr>
            </w:pPr>
            <w:r>
              <w:rPr>
                <w:rFonts w:ascii="Arial" w:hAnsi="Arial"/>
                <w:bCs/>
                <w:sz w:val="24"/>
                <w:szCs w:val="24"/>
              </w:rPr>
              <w:t xml:space="preserve">Ключевые слова: </w:t>
            </w:r>
            <w:r w:rsidR="00C64026">
              <w:rPr>
                <w:rFonts w:ascii="Arial" w:hAnsi="Arial"/>
                <w:bCs/>
                <w:sz w:val="24"/>
                <w:szCs w:val="24"/>
              </w:rPr>
              <w:t xml:space="preserve">поддержка жизненного цикла изделия, система стандартов, </w:t>
            </w:r>
            <w:r w:rsidR="00C64026" w:rsidRPr="0087620C">
              <w:rPr>
                <w:rFonts w:ascii="Arial" w:eastAsia="Arial Unicode MS" w:hAnsi="Arial" w:cs="Arial"/>
                <w:iCs/>
                <w:sz w:val="24"/>
                <w:szCs w:val="24"/>
              </w:rPr>
              <w:t>аспект стандартизации</w:t>
            </w:r>
            <w:r w:rsidR="00C64026">
              <w:rPr>
                <w:rFonts w:ascii="Arial" w:eastAsia="Arial Unicode MS" w:hAnsi="Arial" w:cs="Arial"/>
                <w:iCs/>
                <w:sz w:val="24"/>
                <w:szCs w:val="24"/>
              </w:rPr>
              <w:t>,</w:t>
            </w:r>
            <w:r w:rsidR="00C64026">
              <w:rPr>
                <w:rFonts w:ascii="Arial" w:hAnsi="Arial"/>
                <w:bCs/>
                <w:sz w:val="24"/>
                <w:szCs w:val="24"/>
              </w:rPr>
              <w:t xml:space="preserve"> к</w:t>
            </w:r>
            <w:r w:rsidR="00C64026" w:rsidRPr="0087620C">
              <w:rPr>
                <w:rFonts w:ascii="Arial" w:eastAsia="Arial Unicode MS" w:hAnsi="Arial" w:cs="Arial"/>
                <w:iCs/>
                <w:sz w:val="24"/>
                <w:szCs w:val="24"/>
              </w:rPr>
              <w:t>лассификационн</w:t>
            </w:r>
            <w:r w:rsidR="00C64026">
              <w:rPr>
                <w:rFonts w:ascii="Arial" w:eastAsia="Arial Unicode MS" w:hAnsi="Arial" w:cs="Arial"/>
                <w:iCs/>
                <w:sz w:val="24"/>
                <w:szCs w:val="24"/>
              </w:rPr>
              <w:t>ая</w:t>
            </w:r>
            <w:r w:rsidR="00C64026" w:rsidRPr="0087620C">
              <w:rPr>
                <w:rFonts w:ascii="Arial" w:eastAsia="Arial Unicode MS" w:hAnsi="Arial" w:cs="Arial"/>
                <w:iCs/>
                <w:sz w:val="24"/>
                <w:szCs w:val="24"/>
              </w:rPr>
              <w:t xml:space="preserve"> групп</w:t>
            </w:r>
            <w:r w:rsidR="00C64026">
              <w:rPr>
                <w:rFonts w:ascii="Arial" w:eastAsia="Arial Unicode MS" w:hAnsi="Arial" w:cs="Arial"/>
                <w:iCs/>
                <w:sz w:val="24"/>
                <w:szCs w:val="24"/>
              </w:rPr>
              <w:t>а</w:t>
            </w:r>
            <w:r w:rsidR="00C64026" w:rsidRPr="0087620C">
              <w:rPr>
                <w:rFonts w:ascii="Arial" w:eastAsia="Arial Unicode MS" w:hAnsi="Arial" w:cs="Arial"/>
                <w:iCs/>
                <w:sz w:val="24"/>
                <w:szCs w:val="24"/>
              </w:rPr>
              <w:t>, обозначение стандарт</w:t>
            </w:r>
            <w:r w:rsidR="00C64026">
              <w:rPr>
                <w:rFonts w:ascii="Arial" w:eastAsia="Arial Unicode MS" w:hAnsi="Arial" w:cs="Arial"/>
                <w:iCs/>
                <w:sz w:val="24"/>
                <w:szCs w:val="24"/>
              </w:rPr>
              <w:t>а</w:t>
            </w:r>
          </w:p>
        </w:tc>
      </w:tr>
    </w:tbl>
    <w:p w14:paraId="2F59E256" w14:textId="77777777" w:rsidR="00FC7989" w:rsidRDefault="00FC7989" w:rsidP="00FC7989">
      <w:pPr>
        <w:pStyle w:val="23"/>
        <w:widowControl w:val="0"/>
        <w:spacing w:line="360" w:lineRule="auto"/>
        <w:rPr>
          <w:rFonts w:ascii="Arial" w:hAnsi="Arial" w:cs="Arial"/>
          <w:b w:val="0"/>
          <w:bCs w:val="0"/>
          <w:color w:val="auto"/>
          <w:sz w:val="22"/>
        </w:rPr>
      </w:pPr>
    </w:p>
    <w:p w14:paraId="264CCEC4" w14:textId="77777777" w:rsidR="00FC7989" w:rsidRPr="005E1E27" w:rsidRDefault="00FC7989" w:rsidP="00FC7989"/>
    <w:p w14:paraId="732811F9" w14:textId="77777777" w:rsidR="00C0484C" w:rsidRDefault="00C0484C" w:rsidP="00C0484C">
      <w:pPr>
        <w:rPr>
          <w:rFonts w:ascii="Arial" w:hAnsi="Arial" w:cs="Arial"/>
          <w:sz w:val="24"/>
          <w:szCs w:val="24"/>
        </w:rPr>
      </w:pPr>
      <w:bookmarkStart w:id="12" w:name="_Toc38885089"/>
      <w:bookmarkStart w:id="13" w:name="_Toc38885090"/>
      <w:bookmarkStart w:id="14" w:name="_Toc38885091"/>
      <w:bookmarkStart w:id="15" w:name="_Toc38885092"/>
      <w:bookmarkStart w:id="16" w:name="_Toc38885093"/>
      <w:bookmarkStart w:id="17" w:name="_Toc38885094"/>
      <w:bookmarkStart w:id="18" w:name="_Toc38885095"/>
      <w:bookmarkStart w:id="19" w:name="_Toc38885096"/>
      <w:bookmarkStart w:id="20" w:name="_Toc38885097"/>
      <w:bookmarkEnd w:id="0"/>
      <w:bookmarkEnd w:id="12"/>
      <w:bookmarkEnd w:id="13"/>
      <w:bookmarkEnd w:id="14"/>
      <w:bookmarkEnd w:id="15"/>
      <w:bookmarkEnd w:id="16"/>
      <w:bookmarkEnd w:id="17"/>
      <w:bookmarkEnd w:id="18"/>
      <w:bookmarkEnd w:id="19"/>
      <w:bookmarkEnd w:id="20"/>
    </w:p>
    <w:p w14:paraId="1EB7B787" w14:textId="77777777" w:rsidR="00C0484C" w:rsidRDefault="00C0484C" w:rsidP="00C0484C">
      <w:pPr>
        <w:rPr>
          <w:rFonts w:ascii="Arial" w:hAnsi="Arial" w:cs="Arial"/>
          <w:sz w:val="24"/>
          <w:szCs w:val="24"/>
        </w:rPr>
      </w:pPr>
      <w:bookmarkStart w:id="21" w:name="_Hlk205219395"/>
    </w:p>
    <w:p w14:paraId="53898913" w14:textId="634665AE" w:rsidR="00C0484C" w:rsidRDefault="00C0484C" w:rsidP="00C0484C">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5E5C8D9E" w14:textId="1897E138" w:rsidR="00C0484C" w:rsidRDefault="00C0484C" w:rsidP="00C0484C">
      <w:pPr>
        <w:rPr>
          <w:rFonts w:ascii="Arial" w:hAnsi="Arial" w:cs="Arial"/>
          <w:sz w:val="24"/>
          <w:szCs w:val="24"/>
        </w:rPr>
      </w:pPr>
      <w:r>
        <w:rPr>
          <w:rFonts w:ascii="Arial" w:hAnsi="Arial" w:cs="Arial"/>
          <w:sz w:val="24"/>
          <w:szCs w:val="24"/>
        </w:rPr>
        <w:t>АО НИЦ «Прикладная логистика»</w:t>
      </w:r>
      <w:r w:rsidR="00D239D0">
        <w:rPr>
          <w:rFonts w:ascii="Arial" w:hAnsi="Arial" w:cs="Arial"/>
          <w:sz w:val="24"/>
          <w:szCs w:val="24"/>
        </w:rPr>
        <w:t>,</w:t>
      </w:r>
    </w:p>
    <w:p w14:paraId="482D7D85" w14:textId="65739B9B" w:rsidR="00C0484C" w:rsidRDefault="00D239D0" w:rsidP="00C272E5">
      <w:pPr>
        <w:tabs>
          <w:tab w:val="left" w:pos="7513"/>
        </w:tabs>
        <w:rPr>
          <w:rFonts w:ascii="Arial" w:hAnsi="Arial" w:cs="Arial"/>
          <w:sz w:val="24"/>
          <w:szCs w:val="24"/>
        </w:rPr>
      </w:pPr>
      <w:r>
        <w:rPr>
          <w:rFonts w:ascii="Arial" w:hAnsi="Arial" w:cs="Arial"/>
          <w:sz w:val="24"/>
          <w:szCs w:val="24"/>
        </w:rPr>
        <w:t>г</w:t>
      </w:r>
      <w:r w:rsidR="00C0484C">
        <w:rPr>
          <w:rFonts w:ascii="Arial" w:hAnsi="Arial" w:cs="Arial"/>
          <w:sz w:val="24"/>
          <w:szCs w:val="24"/>
        </w:rPr>
        <w:t xml:space="preserve">енеральный директор   </w:t>
      </w:r>
      <w:r w:rsidR="00C0484C">
        <w:rPr>
          <w:rFonts w:ascii="Arial" w:hAnsi="Arial" w:cs="Arial"/>
          <w:sz w:val="24"/>
          <w:szCs w:val="24"/>
        </w:rPr>
        <w:tab/>
      </w:r>
      <w:r w:rsidR="002D5D05">
        <w:rPr>
          <w:rFonts w:ascii="Arial" w:hAnsi="Arial" w:cs="Arial"/>
          <w:sz w:val="24"/>
          <w:szCs w:val="24"/>
        </w:rPr>
        <w:t xml:space="preserve">   </w:t>
      </w:r>
      <w:r w:rsidR="00C0484C">
        <w:rPr>
          <w:rFonts w:ascii="Arial" w:hAnsi="Arial" w:cs="Arial"/>
          <w:sz w:val="24"/>
          <w:szCs w:val="24"/>
        </w:rPr>
        <w:t>И.Ю.</w:t>
      </w:r>
      <w:r w:rsidR="002D5D05">
        <w:rPr>
          <w:rFonts w:ascii="Arial" w:hAnsi="Arial" w:cs="Arial"/>
          <w:sz w:val="24"/>
          <w:szCs w:val="24"/>
        </w:rPr>
        <w:t xml:space="preserve"> Галин</w:t>
      </w:r>
    </w:p>
    <w:p w14:paraId="14352A91" w14:textId="5276CB25" w:rsidR="00C0484C" w:rsidRDefault="00C0484C" w:rsidP="00C0484C">
      <w:pPr>
        <w:rPr>
          <w:rFonts w:ascii="Arial" w:hAnsi="Arial" w:cs="Arial"/>
          <w:sz w:val="24"/>
          <w:szCs w:val="24"/>
        </w:rPr>
      </w:pPr>
    </w:p>
    <w:p w14:paraId="56AEA895" w14:textId="252408CE" w:rsidR="00C0484C" w:rsidRDefault="00C0484C" w:rsidP="00C0484C">
      <w:pPr>
        <w:rPr>
          <w:rFonts w:ascii="Arial" w:hAnsi="Arial" w:cs="Arial"/>
          <w:sz w:val="24"/>
          <w:szCs w:val="24"/>
        </w:rPr>
      </w:pPr>
    </w:p>
    <w:p w14:paraId="058646E8" w14:textId="16C268CA" w:rsidR="00C0484C" w:rsidRDefault="00C0484C" w:rsidP="00C0484C">
      <w:pPr>
        <w:rPr>
          <w:rFonts w:ascii="Arial" w:hAnsi="Arial" w:cs="Arial"/>
          <w:sz w:val="24"/>
          <w:szCs w:val="24"/>
        </w:rPr>
      </w:pPr>
    </w:p>
    <w:p w14:paraId="0B5ADF8B" w14:textId="68BC8C71" w:rsidR="00C0484C" w:rsidRDefault="00C0484C" w:rsidP="00C0484C">
      <w:pPr>
        <w:rPr>
          <w:rFonts w:ascii="Arial" w:hAnsi="Arial" w:cs="Arial"/>
          <w:sz w:val="24"/>
          <w:szCs w:val="24"/>
        </w:rPr>
      </w:pPr>
    </w:p>
    <w:bookmarkEnd w:id="21"/>
    <w:p w14:paraId="38B16103" w14:textId="77777777" w:rsidR="002D5D05" w:rsidRDefault="002D5D05" w:rsidP="002D5D05">
      <w:pPr>
        <w:rPr>
          <w:rFonts w:ascii="Arial" w:hAnsi="Arial" w:cs="Arial"/>
          <w:sz w:val="24"/>
          <w:szCs w:val="24"/>
        </w:rPr>
      </w:pPr>
      <w:r>
        <w:rPr>
          <w:rFonts w:ascii="Arial" w:hAnsi="Arial" w:cs="Arial"/>
          <w:sz w:val="24"/>
          <w:szCs w:val="24"/>
        </w:rPr>
        <w:t xml:space="preserve">Руководитель разработки, </w:t>
      </w:r>
    </w:p>
    <w:p w14:paraId="07E38AAF" w14:textId="3E4678BB" w:rsidR="002D5D05" w:rsidRDefault="00D239D0" w:rsidP="002D5D05">
      <w:pPr>
        <w:tabs>
          <w:tab w:val="left" w:pos="7371"/>
        </w:tabs>
        <w:rPr>
          <w:rFonts w:ascii="Arial" w:hAnsi="Arial" w:cs="Arial"/>
          <w:sz w:val="24"/>
          <w:szCs w:val="24"/>
        </w:rPr>
      </w:pPr>
      <w:r>
        <w:rPr>
          <w:rFonts w:ascii="Arial" w:hAnsi="Arial" w:cs="Arial"/>
          <w:sz w:val="24"/>
          <w:szCs w:val="24"/>
        </w:rPr>
        <w:t>р</w:t>
      </w:r>
      <w:r w:rsidR="002D5D05">
        <w:rPr>
          <w:rFonts w:ascii="Arial" w:hAnsi="Arial" w:cs="Arial"/>
          <w:sz w:val="24"/>
          <w:szCs w:val="24"/>
        </w:rPr>
        <w:t>уководитель отдела</w:t>
      </w:r>
      <w:r w:rsidR="002D5D05">
        <w:rPr>
          <w:rFonts w:ascii="Arial" w:hAnsi="Arial" w:cs="Arial"/>
          <w:sz w:val="24"/>
          <w:szCs w:val="24"/>
        </w:rPr>
        <w:tab/>
        <w:t>     Е.В. Селезнёва</w:t>
      </w:r>
    </w:p>
    <w:p w14:paraId="3F4BFFD7" w14:textId="77777777" w:rsidR="002D5D05" w:rsidRDefault="002D5D05" w:rsidP="002D5D05">
      <w:pPr>
        <w:rPr>
          <w:rFonts w:ascii="Arial" w:hAnsi="Arial" w:cs="Arial"/>
          <w:sz w:val="24"/>
          <w:szCs w:val="24"/>
        </w:rPr>
      </w:pPr>
    </w:p>
    <w:p w14:paraId="61A2B1A5" w14:textId="77777777" w:rsidR="002D5D05" w:rsidRDefault="002D5D05" w:rsidP="002D5D05">
      <w:pPr>
        <w:rPr>
          <w:rFonts w:ascii="Arial" w:hAnsi="Arial" w:cs="Arial"/>
          <w:sz w:val="24"/>
          <w:szCs w:val="24"/>
        </w:rPr>
      </w:pPr>
    </w:p>
    <w:p w14:paraId="3985FF47" w14:textId="77777777" w:rsidR="002D5D05" w:rsidRDefault="002D5D05" w:rsidP="002D5D05">
      <w:pPr>
        <w:rPr>
          <w:rFonts w:ascii="Arial" w:hAnsi="Arial" w:cs="Arial"/>
          <w:sz w:val="24"/>
          <w:szCs w:val="24"/>
        </w:rPr>
      </w:pPr>
      <w:r>
        <w:rPr>
          <w:rFonts w:ascii="Arial" w:hAnsi="Arial" w:cs="Arial"/>
          <w:sz w:val="24"/>
          <w:szCs w:val="24"/>
        </w:rPr>
        <w:t>Разработчик стандарта,</w:t>
      </w:r>
    </w:p>
    <w:p w14:paraId="46100B68" w14:textId="001AA0CF" w:rsidR="002D5D05" w:rsidRDefault="00D239D0" w:rsidP="002D5D05">
      <w:pPr>
        <w:rPr>
          <w:rFonts w:ascii="Arial" w:hAnsi="Arial" w:cs="Arial"/>
          <w:sz w:val="24"/>
          <w:szCs w:val="24"/>
        </w:rPr>
      </w:pPr>
      <w:r>
        <w:rPr>
          <w:rFonts w:ascii="Arial" w:hAnsi="Arial" w:cs="Arial"/>
          <w:sz w:val="24"/>
          <w:szCs w:val="24"/>
        </w:rPr>
        <w:t>г</w:t>
      </w:r>
      <w:r w:rsidR="002D5D05">
        <w:rPr>
          <w:rFonts w:ascii="Arial" w:hAnsi="Arial" w:cs="Arial"/>
          <w:sz w:val="24"/>
          <w:szCs w:val="24"/>
        </w:rPr>
        <w:t>лавный специалист</w:t>
      </w:r>
      <w:r w:rsidR="00C64026">
        <w:rPr>
          <w:rFonts w:ascii="Arial" w:hAnsi="Arial" w:cs="Arial"/>
          <w:sz w:val="24"/>
          <w:szCs w:val="24"/>
        </w:rPr>
        <w:tab/>
      </w:r>
      <w:r w:rsidR="002D5D05">
        <w:rPr>
          <w:rFonts w:ascii="Arial" w:hAnsi="Arial" w:cs="Arial"/>
          <w:sz w:val="24"/>
          <w:szCs w:val="24"/>
        </w:rPr>
        <w:tab/>
      </w:r>
      <w:r w:rsidR="002D5D05">
        <w:rPr>
          <w:rFonts w:ascii="Arial" w:hAnsi="Arial" w:cs="Arial"/>
          <w:sz w:val="24"/>
          <w:szCs w:val="24"/>
        </w:rPr>
        <w:tab/>
      </w:r>
      <w:r w:rsidR="002D5D05">
        <w:rPr>
          <w:rFonts w:ascii="Arial" w:hAnsi="Arial" w:cs="Arial"/>
          <w:sz w:val="24"/>
          <w:szCs w:val="24"/>
        </w:rPr>
        <w:tab/>
      </w:r>
      <w:r w:rsidR="002D5D05">
        <w:rPr>
          <w:rFonts w:ascii="Arial" w:hAnsi="Arial" w:cs="Arial"/>
          <w:sz w:val="24"/>
          <w:szCs w:val="24"/>
        </w:rPr>
        <w:tab/>
      </w:r>
      <w:r w:rsidR="002D5D05">
        <w:rPr>
          <w:rFonts w:ascii="Arial" w:hAnsi="Arial" w:cs="Arial"/>
          <w:sz w:val="24"/>
          <w:szCs w:val="24"/>
        </w:rPr>
        <w:tab/>
      </w:r>
      <w:r w:rsidR="002D5D05">
        <w:rPr>
          <w:rFonts w:ascii="Arial" w:hAnsi="Arial" w:cs="Arial"/>
          <w:sz w:val="24"/>
          <w:szCs w:val="24"/>
        </w:rPr>
        <w:tab/>
        <w:t xml:space="preserve">        А.Н. Петров</w:t>
      </w:r>
    </w:p>
    <w:p w14:paraId="1B151C75" w14:textId="77777777" w:rsidR="00C0484C" w:rsidRPr="00523980" w:rsidRDefault="00C0484C" w:rsidP="00C0484C"/>
    <w:p w14:paraId="1F9A40C9" w14:textId="1BEA7EE4" w:rsidR="00053AAC" w:rsidRPr="005E1E27" w:rsidRDefault="00053AAC" w:rsidP="005E1E27"/>
    <w:sectPr w:rsidR="00053AAC" w:rsidRPr="005E1E27" w:rsidSect="00B5089C">
      <w:footerReference w:type="even" r:id="rId15"/>
      <w:footerReference w:type="default" r:id="rId16"/>
      <w:headerReference w:type="first" r:id="rId17"/>
      <w:footerReference w:type="first" r:id="rId18"/>
      <w:pgSz w:w="11906" w:h="16838" w:code="9"/>
      <w:pgMar w:top="1479" w:right="851" w:bottom="851" w:left="1418" w:header="624" w:footer="62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DDBF9" w14:textId="77777777" w:rsidR="003D7858" w:rsidRDefault="003D7858">
      <w:r>
        <w:separator/>
      </w:r>
    </w:p>
  </w:endnote>
  <w:endnote w:type="continuationSeparator" w:id="0">
    <w:p w14:paraId="414B8952" w14:textId="77777777" w:rsidR="003D7858" w:rsidRDefault="003D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704449"/>
      <w:docPartObj>
        <w:docPartGallery w:val="Page Numbers (Bottom of Page)"/>
        <w:docPartUnique/>
      </w:docPartObj>
    </w:sdtPr>
    <w:sdtEndPr>
      <w:rPr>
        <w:rFonts w:ascii="Arial" w:hAnsi="Arial" w:cs="Arial"/>
        <w:sz w:val="22"/>
        <w:szCs w:val="22"/>
      </w:rPr>
    </w:sdtEndPr>
    <w:sdtContent>
      <w:p w14:paraId="65A67B43" w14:textId="77777777" w:rsidR="00FC7989" w:rsidRPr="0015488B" w:rsidRDefault="00FC7989" w:rsidP="00C72792">
        <w:pPr>
          <w:pStyle w:val="af2"/>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4A7878">
          <w:rPr>
            <w:rFonts w:ascii="Arial" w:hAnsi="Arial" w:cs="Arial"/>
            <w:noProof/>
            <w:sz w:val="22"/>
            <w:szCs w:val="22"/>
          </w:rPr>
          <w:t>II</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4555D" w14:textId="77777777" w:rsidR="00FC7989" w:rsidRDefault="00FC7989">
    <w:pPr>
      <w:pStyle w:val="af2"/>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Pr>
        <w:rStyle w:val="ae"/>
        <w:noProof/>
      </w:rPr>
      <w:t>3</w:t>
    </w:r>
    <w:r>
      <w:rPr>
        <w:rStyle w:val="ae"/>
      </w:rPr>
      <w:fldChar w:fldCharType="end"/>
    </w:r>
  </w:p>
  <w:p w14:paraId="47FBB736" w14:textId="77777777" w:rsidR="00FC7989" w:rsidRDefault="00FC7989">
    <w:pPr>
      <w:pStyle w:val="af2"/>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900480"/>
      <w:docPartObj>
        <w:docPartGallery w:val="Page Numbers (Bottom of Page)"/>
        <w:docPartUnique/>
      </w:docPartObj>
    </w:sdtPr>
    <w:sdtEndPr>
      <w:rPr>
        <w:rFonts w:ascii="Arial" w:hAnsi="Arial" w:cs="Arial"/>
        <w:sz w:val="22"/>
        <w:szCs w:val="22"/>
      </w:rPr>
    </w:sdtEndPr>
    <w:sdtContent>
      <w:p w14:paraId="39E1C0F5" w14:textId="77777777" w:rsidR="00FC7989" w:rsidRPr="001464E5" w:rsidRDefault="00FC7989" w:rsidP="00C72792">
        <w:pPr>
          <w:pStyle w:val="af2"/>
          <w:jc w:val="right"/>
          <w:rPr>
            <w:rFonts w:ascii="Arial" w:hAnsi="Arial" w:cs="Arial"/>
            <w:sz w:val="22"/>
            <w:szCs w:val="22"/>
          </w:rPr>
        </w:pPr>
        <w:r w:rsidRPr="001464E5">
          <w:rPr>
            <w:rFonts w:ascii="Arial" w:hAnsi="Arial" w:cs="Arial"/>
            <w:sz w:val="22"/>
            <w:szCs w:val="22"/>
          </w:rPr>
          <w:fldChar w:fldCharType="begin"/>
        </w:r>
        <w:r w:rsidRPr="001464E5">
          <w:rPr>
            <w:rFonts w:ascii="Arial" w:hAnsi="Arial" w:cs="Arial"/>
            <w:sz w:val="22"/>
            <w:szCs w:val="22"/>
          </w:rPr>
          <w:instrText>PAGE   \* MERGEFORMAT</w:instrText>
        </w:r>
        <w:r w:rsidRPr="001464E5">
          <w:rPr>
            <w:rFonts w:ascii="Arial" w:hAnsi="Arial" w:cs="Arial"/>
            <w:sz w:val="22"/>
            <w:szCs w:val="22"/>
          </w:rPr>
          <w:fldChar w:fldCharType="separate"/>
        </w:r>
        <w:r w:rsidR="004A7878">
          <w:rPr>
            <w:rFonts w:ascii="Arial" w:hAnsi="Arial" w:cs="Arial"/>
            <w:noProof/>
            <w:sz w:val="22"/>
            <w:szCs w:val="22"/>
          </w:rPr>
          <w:t>III</w:t>
        </w:r>
        <w:r w:rsidRPr="001464E5">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130285"/>
      <w:docPartObj>
        <w:docPartGallery w:val="Page Numbers (Bottom of Page)"/>
        <w:docPartUnique/>
      </w:docPartObj>
    </w:sdtPr>
    <w:sdtEndPr>
      <w:rPr>
        <w:rFonts w:ascii="Arial" w:hAnsi="Arial" w:cs="Arial"/>
        <w:sz w:val="22"/>
        <w:szCs w:val="22"/>
      </w:rPr>
    </w:sdtEndPr>
    <w:sdtContent>
      <w:p w14:paraId="69768E66" w14:textId="33C0885A" w:rsidR="00FD2163" w:rsidRPr="0015488B" w:rsidRDefault="00FD2163" w:rsidP="00C72792">
        <w:pPr>
          <w:pStyle w:val="af2"/>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1F2145">
          <w:rPr>
            <w:rFonts w:ascii="Arial" w:hAnsi="Arial" w:cs="Arial"/>
            <w:noProof/>
            <w:sz w:val="22"/>
            <w:szCs w:val="22"/>
          </w:rPr>
          <w:t>4</w:t>
        </w:r>
        <w:r w:rsidRPr="0015488B">
          <w:rPr>
            <w:rFonts w:ascii="Arial" w:hAnsi="Arial" w:cs="Arial"/>
            <w:sz w:val="22"/>
            <w:szCs w:val="22"/>
          </w:rPr>
          <w:fldChar w:fldCharType="end"/>
        </w:r>
      </w:p>
    </w:sdtContent>
  </w:sdt>
  <w:p w14:paraId="0441CCAE" w14:textId="77777777" w:rsidR="00575078" w:rsidRDefault="0057507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8174" w14:textId="77777777" w:rsidR="00FD2163" w:rsidRDefault="00FD2163">
    <w:pPr>
      <w:pStyle w:val="af2"/>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sidR="00F6425C">
      <w:rPr>
        <w:rStyle w:val="ae"/>
        <w:noProof/>
      </w:rPr>
      <w:t>5</w:t>
    </w:r>
    <w:r>
      <w:rPr>
        <w:rStyle w:val="ae"/>
      </w:rPr>
      <w:fldChar w:fldCharType="end"/>
    </w:r>
  </w:p>
  <w:p w14:paraId="7CEBF7A2" w14:textId="77777777" w:rsidR="00FD2163" w:rsidRDefault="00FD2163">
    <w:pPr>
      <w:pStyle w:val="af2"/>
      <w:ind w:right="360" w:firstLine="360"/>
    </w:pPr>
  </w:p>
  <w:p w14:paraId="03880069" w14:textId="77777777" w:rsidR="00575078" w:rsidRDefault="0057507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EAD8" w14:textId="6A015653" w:rsidR="00FD2163" w:rsidRDefault="00FD2163" w:rsidP="00BE1E76">
    <w:pPr>
      <w:ind w:right="360" w:firstLine="142"/>
      <w:jc w:val="right"/>
      <w:rPr>
        <w:rFonts w:ascii="Arial" w:hAnsi="Arial" w:cs="Arial"/>
        <w:sz w:val="22"/>
        <w:szCs w:val="22"/>
      </w:rPr>
    </w:pPr>
    <w:r>
      <w:rPr>
        <w:rStyle w:val="ae"/>
        <w:szCs w:val="22"/>
      </w:rPr>
      <w:fldChar w:fldCharType="begin"/>
    </w:r>
    <w:r>
      <w:rPr>
        <w:rStyle w:val="ae"/>
        <w:szCs w:val="22"/>
      </w:rPr>
      <w:instrText xml:space="preserve"> PAGE </w:instrText>
    </w:r>
    <w:r>
      <w:rPr>
        <w:rStyle w:val="ae"/>
        <w:szCs w:val="22"/>
      </w:rPr>
      <w:fldChar w:fldCharType="separate"/>
    </w:r>
    <w:r w:rsidR="004A7878">
      <w:rPr>
        <w:rStyle w:val="ae"/>
        <w:noProof/>
        <w:szCs w:val="22"/>
      </w:rPr>
      <w:t>1</w:t>
    </w:r>
    <w:r>
      <w:rPr>
        <w:rStyle w:val="ae"/>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C51DC" w14:textId="77777777" w:rsidR="003D7858" w:rsidRDefault="003D7858">
      <w:r>
        <w:separator/>
      </w:r>
    </w:p>
  </w:footnote>
  <w:footnote w:type="continuationSeparator" w:id="0">
    <w:p w14:paraId="0C965BA3" w14:textId="77777777" w:rsidR="003D7858" w:rsidRDefault="003D7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DA04" w14:textId="77777777" w:rsidR="00FC7989" w:rsidRDefault="00FC7989">
    <w:pPr>
      <w:pStyle w:val="af4"/>
      <w:spacing w:after="480"/>
      <w:jc w:val="right"/>
      <w:rPr>
        <w:rFonts w:ascii="Arial" w:hAnsi="Arial" w:cs="Arial"/>
        <w:b/>
      </w:rPr>
    </w:pPr>
    <w:r>
      <w:rPr>
        <w:rFonts w:ascii="Arial" w:hAnsi="Arial" w:cs="Arial"/>
        <w:b/>
      </w:rPr>
      <w:t xml:space="preserve">ГОСТ Р                   – 2013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2221" w14:textId="77777777" w:rsidR="00FC7989" w:rsidRPr="00DE5DE0" w:rsidRDefault="00FC7989" w:rsidP="00ED2BC1">
    <w:pPr>
      <w:rPr>
        <w:rFonts w:ascii="Arial" w:hAnsi="Arial" w:cs="Arial"/>
        <w:b/>
        <w:bCs/>
        <w:sz w:val="24"/>
        <w:szCs w:val="24"/>
      </w:rPr>
    </w:pPr>
    <w:r>
      <w:rPr>
        <w:rFonts w:ascii="Arial" w:hAnsi="Arial" w:cs="Arial"/>
        <w:b/>
        <w:bCs/>
        <w:sz w:val="24"/>
        <w:szCs w:val="24"/>
      </w:rPr>
      <w:t>ГОСТ Р 77.001―</w:t>
    </w:r>
    <w:r w:rsidRPr="00DE5DE0">
      <w:rPr>
        <w:rFonts w:ascii="Arial" w:hAnsi="Arial" w:cs="Arial"/>
        <w:b/>
        <w:bCs/>
        <w:sz w:val="24"/>
        <w:szCs w:val="24"/>
      </w:rPr>
      <w:t>20</w:t>
    </w:r>
    <w:r>
      <w:rPr>
        <w:rFonts w:ascii="Arial" w:hAnsi="Arial" w:cs="Arial"/>
        <w:b/>
        <w:bCs/>
        <w:sz w:val="24"/>
        <w:szCs w:val="24"/>
      </w:rPr>
      <w:t>2Х</w:t>
    </w:r>
  </w:p>
  <w:p w14:paraId="275932CB" w14:textId="2E7458E3" w:rsidR="00FC7989" w:rsidRPr="00ED2BC1" w:rsidRDefault="00FC7989" w:rsidP="00ED2BC1">
    <w:pPr>
      <w:rPr>
        <w:rFonts w:ascii="Arial" w:hAnsi="Arial" w:cs="Arial"/>
        <w:bCs/>
        <w:i/>
        <w:color w:val="BFBFBF"/>
        <w:sz w:val="24"/>
        <w:szCs w:val="24"/>
      </w:rPr>
    </w:pPr>
    <w:r w:rsidRPr="00DE5DE0">
      <w:rPr>
        <w:rFonts w:ascii="Arial" w:hAnsi="Arial" w:cs="Arial"/>
        <w:bCs/>
        <w:i/>
        <w:sz w:val="24"/>
        <w:szCs w:val="24"/>
      </w:rPr>
      <w:t xml:space="preserve">(проект, </w:t>
    </w:r>
    <w:r w:rsidR="00FA4106">
      <w:rPr>
        <w:rFonts w:ascii="Arial" w:hAnsi="Arial" w:cs="Arial"/>
        <w:bCs/>
        <w:i/>
        <w:sz w:val="24"/>
        <w:szCs w:val="24"/>
      </w:rPr>
      <w:t xml:space="preserve">окончательная </w:t>
    </w:r>
    <w:r w:rsidRPr="00DE5DE0">
      <w:rPr>
        <w:rFonts w:ascii="Arial" w:hAnsi="Arial" w:cs="Arial"/>
        <w:bCs/>
        <w:i/>
        <w:sz w:val="24"/>
        <w:szCs w:val="24"/>
      </w:rPr>
      <w:t>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5369" w14:textId="77777777" w:rsidR="00FC7989" w:rsidRPr="00DE5DE0" w:rsidRDefault="00FC7989" w:rsidP="00ED2BC1">
    <w:pPr>
      <w:jc w:val="right"/>
      <w:rPr>
        <w:rFonts w:ascii="Arial" w:hAnsi="Arial" w:cs="Arial"/>
        <w:b/>
        <w:bCs/>
        <w:sz w:val="24"/>
        <w:szCs w:val="24"/>
      </w:rPr>
    </w:pPr>
    <w:r>
      <w:rPr>
        <w:rFonts w:ascii="Arial" w:hAnsi="Arial" w:cs="Arial"/>
        <w:b/>
        <w:bCs/>
        <w:sz w:val="24"/>
        <w:szCs w:val="24"/>
      </w:rPr>
      <w:t>ГОСТ Р 77.001―</w:t>
    </w:r>
    <w:r w:rsidRPr="00DE5DE0">
      <w:rPr>
        <w:rFonts w:ascii="Arial" w:hAnsi="Arial" w:cs="Arial"/>
        <w:b/>
        <w:bCs/>
        <w:sz w:val="24"/>
        <w:szCs w:val="24"/>
      </w:rPr>
      <w:t>20</w:t>
    </w:r>
    <w:r>
      <w:rPr>
        <w:rFonts w:ascii="Arial" w:hAnsi="Arial" w:cs="Arial"/>
        <w:b/>
        <w:bCs/>
        <w:sz w:val="24"/>
        <w:szCs w:val="24"/>
      </w:rPr>
      <w:t>2Х</w:t>
    </w:r>
  </w:p>
  <w:p w14:paraId="18C6CBD2" w14:textId="11B76307" w:rsidR="00FC7989" w:rsidRPr="00ED2BC1" w:rsidRDefault="00FC7989" w:rsidP="00AB33AC">
    <w:pPr>
      <w:jc w:val="right"/>
    </w:pPr>
    <w:r w:rsidRPr="00DE5DE0">
      <w:rPr>
        <w:rFonts w:ascii="Arial" w:hAnsi="Arial" w:cs="Arial"/>
        <w:bCs/>
        <w:i/>
        <w:sz w:val="24"/>
        <w:szCs w:val="24"/>
      </w:rPr>
      <w:t xml:space="preserve">(проект, </w:t>
    </w:r>
    <w:r w:rsidR="00FA4106">
      <w:rPr>
        <w:rFonts w:ascii="Arial" w:hAnsi="Arial" w:cs="Arial"/>
        <w:bCs/>
        <w:i/>
        <w:sz w:val="24"/>
        <w:szCs w:val="24"/>
      </w:rPr>
      <w:t xml:space="preserve">окончательная </w:t>
    </w:r>
    <w:r w:rsidRPr="00DE5DE0">
      <w:rPr>
        <w:rFonts w:ascii="Arial" w:hAnsi="Arial" w:cs="Arial"/>
        <w:bCs/>
        <w:i/>
        <w:sz w:val="24"/>
        <w:szCs w:val="24"/>
      </w:rPr>
      <w:t>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281D" w14:textId="77777777" w:rsidR="00B07E9B" w:rsidRPr="00DE5DE0" w:rsidRDefault="00B07E9B" w:rsidP="00B07E9B">
    <w:pPr>
      <w:jc w:val="right"/>
      <w:rPr>
        <w:rFonts w:ascii="Arial" w:hAnsi="Arial" w:cs="Arial"/>
        <w:b/>
        <w:bCs/>
        <w:sz w:val="24"/>
        <w:szCs w:val="24"/>
      </w:rPr>
    </w:pPr>
    <w:r>
      <w:rPr>
        <w:rFonts w:ascii="Arial" w:hAnsi="Arial" w:cs="Arial"/>
        <w:b/>
        <w:bCs/>
        <w:sz w:val="24"/>
        <w:szCs w:val="24"/>
      </w:rPr>
      <w:t>ГОСТ Р 77.001―</w:t>
    </w:r>
    <w:r w:rsidRPr="00DE5DE0">
      <w:rPr>
        <w:rFonts w:ascii="Arial" w:hAnsi="Arial" w:cs="Arial"/>
        <w:b/>
        <w:bCs/>
        <w:sz w:val="24"/>
        <w:szCs w:val="24"/>
      </w:rPr>
      <w:t>20</w:t>
    </w:r>
    <w:r>
      <w:rPr>
        <w:rFonts w:ascii="Arial" w:hAnsi="Arial" w:cs="Arial"/>
        <w:b/>
        <w:bCs/>
        <w:sz w:val="24"/>
        <w:szCs w:val="24"/>
      </w:rPr>
      <w:t>2Х</w:t>
    </w:r>
  </w:p>
  <w:p w14:paraId="1D64CEC2" w14:textId="48E8E87C" w:rsidR="00B07E9B" w:rsidRPr="00ED2BC1" w:rsidRDefault="00B07E9B" w:rsidP="00B07E9B">
    <w:pPr>
      <w:jc w:val="right"/>
    </w:pPr>
    <w:r w:rsidRPr="00DE5DE0">
      <w:rPr>
        <w:rFonts w:ascii="Arial" w:hAnsi="Arial" w:cs="Arial"/>
        <w:bCs/>
        <w:i/>
        <w:sz w:val="24"/>
        <w:szCs w:val="24"/>
      </w:rPr>
      <w:t xml:space="preserve">(проект, </w:t>
    </w:r>
    <w:r w:rsidR="00FA4106">
      <w:rPr>
        <w:rFonts w:ascii="Arial" w:hAnsi="Arial" w:cs="Arial"/>
        <w:bCs/>
        <w:i/>
        <w:sz w:val="24"/>
        <w:szCs w:val="24"/>
      </w:rPr>
      <w:t xml:space="preserve">окончательная </w:t>
    </w:r>
    <w:r w:rsidRPr="00DE5DE0">
      <w:rPr>
        <w:rFonts w:ascii="Arial" w:hAnsi="Arial" w:cs="Arial"/>
        <w:bCs/>
        <w:i/>
        <w:sz w:val="24"/>
        <w:szCs w:val="24"/>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51C8E856"/>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134"/>
        </w:tabs>
        <w:ind w:left="0"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126"/>
        </w:tabs>
        <w:ind w:left="0"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A9E7949"/>
    <w:multiLevelType w:val="multilevel"/>
    <w:tmpl w:val="D4DA274A"/>
    <w:styleLink w:val="a"/>
    <w:lvl w:ilvl="0">
      <w:start w:val="1"/>
      <w:numFmt w:val="decimal"/>
      <w:pStyle w:val="20"/>
      <w:lvlText w:val="Таблица %1"/>
      <w:lvlJc w:val="left"/>
      <w:pPr>
        <w:ind w:left="624" w:hanging="624"/>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B06055"/>
    <w:multiLevelType w:val="multilevel"/>
    <w:tmpl w:val="A62EB5F0"/>
    <w:lvl w:ilvl="0">
      <w:start w:val="1"/>
      <w:numFmt w:val="bullet"/>
      <w:pStyle w:val="1-"/>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190E6E90"/>
    <w:multiLevelType w:val="multilevel"/>
    <w:tmpl w:val="D4DA274A"/>
    <w:numStyleLink w:val="a"/>
  </w:abstractNum>
  <w:abstractNum w:abstractNumId="4" w15:restartNumberingAfterBreak="0">
    <w:nsid w:val="2D5A0AF4"/>
    <w:multiLevelType w:val="multilevel"/>
    <w:tmpl w:val="18BADA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4"/>
        </w:tabs>
        <w:ind w:left="0" w:firstLine="709"/>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5300EBF"/>
    <w:multiLevelType w:val="hybridMultilevel"/>
    <w:tmpl w:val="AA342CC0"/>
    <w:lvl w:ilvl="0" w:tplc="F140A7AA">
      <w:start w:val="1"/>
      <w:numFmt w:val="decimal"/>
      <w:pStyle w:val="a1"/>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2"/>
  </w:num>
  <w:num w:numId="8">
    <w:abstractNumId w:val="0"/>
  </w:num>
  <w:num w:numId="9">
    <w:abstractNumId w:val="2"/>
  </w:num>
  <w:num w:numId="10">
    <w:abstractNumId w:val="2"/>
  </w:num>
  <w:num w:numId="11">
    <w:abstractNumId w:val="2"/>
  </w:num>
  <w:num w:numId="1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372"/>
    <w:rsid w:val="00000193"/>
    <w:rsid w:val="00001079"/>
    <w:rsid w:val="000020A9"/>
    <w:rsid w:val="00004DE6"/>
    <w:rsid w:val="00005D4F"/>
    <w:rsid w:val="0000705E"/>
    <w:rsid w:val="00007A99"/>
    <w:rsid w:val="000156F5"/>
    <w:rsid w:val="00017F1E"/>
    <w:rsid w:val="000227E6"/>
    <w:rsid w:val="000258B0"/>
    <w:rsid w:val="00026D26"/>
    <w:rsid w:val="00026F91"/>
    <w:rsid w:val="00027107"/>
    <w:rsid w:val="00027347"/>
    <w:rsid w:val="0003027C"/>
    <w:rsid w:val="00036971"/>
    <w:rsid w:val="00037736"/>
    <w:rsid w:val="00042519"/>
    <w:rsid w:val="000450C7"/>
    <w:rsid w:val="0004743C"/>
    <w:rsid w:val="00050DF8"/>
    <w:rsid w:val="00053AAC"/>
    <w:rsid w:val="00054045"/>
    <w:rsid w:val="000545D3"/>
    <w:rsid w:val="00054C61"/>
    <w:rsid w:val="00056743"/>
    <w:rsid w:val="00057B61"/>
    <w:rsid w:val="0006203A"/>
    <w:rsid w:val="00063B7F"/>
    <w:rsid w:val="00065F59"/>
    <w:rsid w:val="00066DA0"/>
    <w:rsid w:val="00070AB8"/>
    <w:rsid w:val="0009103D"/>
    <w:rsid w:val="000941D5"/>
    <w:rsid w:val="00094EB6"/>
    <w:rsid w:val="00095101"/>
    <w:rsid w:val="00095571"/>
    <w:rsid w:val="00096F19"/>
    <w:rsid w:val="000A244A"/>
    <w:rsid w:val="000A4117"/>
    <w:rsid w:val="000A6F91"/>
    <w:rsid w:val="000A7B78"/>
    <w:rsid w:val="000B5CA5"/>
    <w:rsid w:val="000C005E"/>
    <w:rsid w:val="000C058C"/>
    <w:rsid w:val="000C30D5"/>
    <w:rsid w:val="000C3432"/>
    <w:rsid w:val="000C5EFF"/>
    <w:rsid w:val="000C6711"/>
    <w:rsid w:val="000D1726"/>
    <w:rsid w:val="000D328F"/>
    <w:rsid w:val="000D4A47"/>
    <w:rsid w:val="000D56AA"/>
    <w:rsid w:val="000E4385"/>
    <w:rsid w:val="000F15F1"/>
    <w:rsid w:val="000F1EFE"/>
    <w:rsid w:val="000F3391"/>
    <w:rsid w:val="000F5A6F"/>
    <w:rsid w:val="00101C0B"/>
    <w:rsid w:val="001020E4"/>
    <w:rsid w:val="00103983"/>
    <w:rsid w:val="00104DBD"/>
    <w:rsid w:val="00107FF2"/>
    <w:rsid w:val="00111A83"/>
    <w:rsid w:val="0011392A"/>
    <w:rsid w:val="00113BA9"/>
    <w:rsid w:val="00114859"/>
    <w:rsid w:val="00114C7B"/>
    <w:rsid w:val="00116A04"/>
    <w:rsid w:val="00116F81"/>
    <w:rsid w:val="001202F8"/>
    <w:rsid w:val="0012048E"/>
    <w:rsid w:val="001213FC"/>
    <w:rsid w:val="00124A0E"/>
    <w:rsid w:val="001251A5"/>
    <w:rsid w:val="00125635"/>
    <w:rsid w:val="0012750A"/>
    <w:rsid w:val="00131014"/>
    <w:rsid w:val="00136D42"/>
    <w:rsid w:val="00141A06"/>
    <w:rsid w:val="001424C6"/>
    <w:rsid w:val="00143E27"/>
    <w:rsid w:val="00144FA3"/>
    <w:rsid w:val="001464E5"/>
    <w:rsid w:val="001465CB"/>
    <w:rsid w:val="00146AD4"/>
    <w:rsid w:val="001470E4"/>
    <w:rsid w:val="0015285F"/>
    <w:rsid w:val="00152C43"/>
    <w:rsid w:val="001531C3"/>
    <w:rsid w:val="00154212"/>
    <w:rsid w:val="0015488B"/>
    <w:rsid w:val="00154C52"/>
    <w:rsid w:val="001637C9"/>
    <w:rsid w:val="00164104"/>
    <w:rsid w:val="00164639"/>
    <w:rsid w:val="00164711"/>
    <w:rsid w:val="00164C4D"/>
    <w:rsid w:val="0016710C"/>
    <w:rsid w:val="001676BF"/>
    <w:rsid w:val="00170112"/>
    <w:rsid w:val="00173685"/>
    <w:rsid w:val="00173E2F"/>
    <w:rsid w:val="001741F2"/>
    <w:rsid w:val="00174928"/>
    <w:rsid w:val="00174BA2"/>
    <w:rsid w:val="00175873"/>
    <w:rsid w:val="001811FE"/>
    <w:rsid w:val="00185934"/>
    <w:rsid w:val="00186098"/>
    <w:rsid w:val="00191157"/>
    <w:rsid w:val="00192524"/>
    <w:rsid w:val="001927B2"/>
    <w:rsid w:val="00192D64"/>
    <w:rsid w:val="00193701"/>
    <w:rsid w:val="00194043"/>
    <w:rsid w:val="001946B4"/>
    <w:rsid w:val="001949A5"/>
    <w:rsid w:val="0019734E"/>
    <w:rsid w:val="00197B89"/>
    <w:rsid w:val="001A17A6"/>
    <w:rsid w:val="001A4BFC"/>
    <w:rsid w:val="001B1587"/>
    <w:rsid w:val="001B4F62"/>
    <w:rsid w:val="001B6591"/>
    <w:rsid w:val="001B72B1"/>
    <w:rsid w:val="001C0AF6"/>
    <w:rsid w:val="001C0C1B"/>
    <w:rsid w:val="001C14FB"/>
    <w:rsid w:val="001C57B9"/>
    <w:rsid w:val="001C6DBE"/>
    <w:rsid w:val="001D0EAD"/>
    <w:rsid w:val="001D52CD"/>
    <w:rsid w:val="001D5D16"/>
    <w:rsid w:val="001D7BF3"/>
    <w:rsid w:val="001E0283"/>
    <w:rsid w:val="001E12A7"/>
    <w:rsid w:val="001E3C56"/>
    <w:rsid w:val="001E6C14"/>
    <w:rsid w:val="001E739B"/>
    <w:rsid w:val="001F0686"/>
    <w:rsid w:val="001F0A0F"/>
    <w:rsid w:val="001F2145"/>
    <w:rsid w:val="001F4FFB"/>
    <w:rsid w:val="001F608C"/>
    <w:rsid w:val="001F6751"/>
    <w:rsid w:val="001F6934"/>
    <w:rsid w:val="00200CD4"/>
    <w:rsid w:val="00205BD7"/>
    <w:rsid w:val="00207F9C"/>
    <w:rsid w:val="00216A0A"/>
    <w:rsid w:val="00221CE1"/>
    <w:rsid w:val="00222342"/>
    <w:rsid w:val="00224CA4"/>
    <w:rsid w:val="00224EE3"/>
    <w:rsid w:val="002258DC"/>
    <w:rsid w:val="00230B95"/>
    <w:rsid w:val="00231691"/>
    <w:rsid w:val="00241A4C"/>
    <w:rsid w:val="00243973"/>
    <w:rsid w:val="00246443"/>
    <w:rsid w:val="002471F2"/>
    <w:rsid w:val="00251737"/>
    <w:rsid w:val="00255055"/>
    <w:rsid w:val="002570B5"/>
    <w:rsid w:val="00257898"/>
    <w:rsid w:val="00260A07"/>
    <w:rsid w:val="00262FB4"/>
    <w:rsid w:val="0026399F"/>
    <w:rsid w:val="0026667E"/>
    <w:rsid w:val="00272681"/>
    <w:rsid w:val="0028036B"/>
    <w:rsid w:val="00283E68"/>
    <w:rsid w:val="002850DF"/>
    <w:rsid w:val="002856C5"/>
    <w:rsid w:val="00286AD6"/>
    <w:rsid w:val="00290ABB"/>
    <w:rsid w:val="0029387F"/>
    <w:rsid w:val="002A1B14"/>
    <w:rsid w:val="002A217A"/>
    <w:rsid w:val="002A4148"/>
    <w:rsid w:val="002A47BC"/>
    <w:rsid w:val="002B1372"/>
    <w:rsid w:val="002B4071"/>
    <w:rsid w:val="002B71DC"/>
    <w:rsid w:val="002C0534"/>
    <w:rsid w:val="002C1813"/>
    <w:rsid w:val="002C1A8F"/>
    <w:rsid w:val="002C5503"/>
    <w:rsid w:val="002C5E2F"/>
    <w:rsid w:val="002D51D9"/>
    <w:rsid w:val="002D591F"/>
    <w:rsid w:val="002D5C03"/>
    <w:rsid w:val="002D5D05"/>
    <w:rsid w:val="002D7A80"/>
    <w:rsid w:val="002E33C2"/>
    <w:rsid w:val="002E3496"/>
    <w:rsid w:val="002E4100"/>
    <w:rsid w:val="002E4D83"/>
    <w:rsid w:val="002E5DF0"/>
    <w:rsid w:val="002F0EF1"/>
    <w:rsid w:val="002F1325"/>
    <w:rsid w:val="002F3371"/>
    <w:rsid w:val="002F6C7A"/>
    <w:rsid w:val="003032E7"/>
    <w:rsid w:val="0030346F"/>
    <w:rsid w:val="0030564A"/>
    <w:rsid w:val="00305A29"/>
    <w:rsid w:val="00307FDC"/>
    <w:rsid w:val="00310341"/>
    <w:rsid w:val="003143AB"/>
    <w:rsid w:val="003148EA"/>
    <w:rsid w:val="0031774F"/>
    <w:rsid w:val="00324F18"/>
    <w:rsid w:val="00327939"/>
    <w:rsid w:val="00332F88"/>
    <w:rsid w:val="00333401"/>
    <w:rsid w:val="00334940"/>
    <w:rsid w:val="00335DFC"/>
    <w:rsid w:val="00336D2F"/>
    <w:rsid w:val="0033760F"/>
    <w:rsid w:val="00341DE4"/>
    <w:rsid w:val="00343F49"/>
    <w:rsid w:val="00346692"/>
    <w:rsid w:val="003478B6"/>
    <w:rsid w:val="00352415"/>
    <w:rsid w:val="003539B5"/>
    <w:rsid w:val="00361392"/>
    <w:rsid w:val="00361599"/>
    <w:rsid w:val="00361F4F"/>
    <w:rsid w:val="00362339"/>
    <w:rsid w:val="00364525"/>
    <w:rsid w:val="0036456C"/>
    <w:rsid w:val="00371289"/>
    <w:rsid w:val="00371336"/>
    <w:rsid w:val="003744CB"/>
    <w:rsid w:val="00384EAD"/>
    <w:rsid w:val="00387D4C"/>
    <w:rsid w:val="00393037"/>
    <w:rsid w:val="00397F7F"/>
    <w:rsid w:val="00397F88"/>
    <w:rsid w:val="003A1E1F"/>
    <w:rsid w:val="003A2F63"/>
    <w:rsid w:val="003A3CE6"/>
    <w:rsid w:val="003A5171"/>
    <w:rsid w:val="003A55BD"/>
    <w:rsid w:val="003B03C9"/>
    <w:rsid w:val="003B06E2"/>
    <w:rsid w:val="003B477C"/>
    <w:rsid w:val="003B4809"/>
    <w:rsid w:val="003C2FBE"/>
    <w:rsid w:val="003C75CA"/>
    <w:rsid w:val="003D3932"/>
    <w:rsid w:val="003D4B89"/>
    <w:rsid w:val="003D7457"/>
    <w:rsid w:val="003D7858"/>
    <w:rsid w:val="003E24DF"/>
    <w:rsid w:val="003E3C91"/>
    <w:rsid w:val="003E5470"/>
    <w:rsid w:val="003E6513"/>
    <w:rsid w:val="003E6D91"/>
    <w:rsid w:val="003F159A"/>
    <w:rsid w:val="003F1D1C"/>
    <w:rsid w:val="003F3E35"/>
    <w:rsid w:val="003F5B18"/>
    <w:rsid w:val="003F6DD1"/>
    <w:rsid w:val="00403BFC"/>
    <w:rsid w:val="00404B3C"/>
    <w:rsid w:val="00405A02"/>
    <w:rsid w:val="00406E76"/>
    <w:rsid w:val="0040779E"/>
    <w:rsid w:val="004116E4"/>
    <w:rsid w:val="00421481"/>
    <w:rsid w:val="00422405"/>
    <w:rsid w:val="00423751"/>
    <w:rsid w:val="00425220"/>
    <w:rsid w:val="00425ED4"/>
    <w:rsid w:val="0042631D"/>
    <w:rsid w:val="00430CFA"/>
    <w:rsid w:val="0043122D"/>
    <w:rsid w:val="00431691"/>
    <w:rsid w:val="00431AAA"/>
    <w:rsid w:val="00431B95"/>
    <w:rsid w:val="004337D6"/>
    <w:rsid w:val="00433C6E"/>
    <w:rsid w:val="00434788"/>
    <w:rsid w:val="00437050"/>
    <w:rsid w:val="00441A76"/>
    <w:rsid w:val="00442C84"/>
    <w:rsid w:val="004459A5"/>
    <w:rsid w:val="00447BD8"/>
    <w:rsid w:val="00451CD9"/>
    <w:rsid w:val="00453786"/>
    <w:rsid w:val="00453818"/>
    <w:rsid w:val="00456BEF"/>
    <w:rsid w:val="00461032"/>
    <w:rsid w:val="00461574"/>
    <w:rsid w:val="00467C98"/>
    <w:rsid w:val="00472A1B"/>
    <w:rsid w:val="00473DFE"/>
    <w:rsid w:val="00474375"/>
    <w:rsid w:val="00474436"/>
    <w:rsid w:val="00484049"/>
    <w:rsid w:val="004869B3"/>
    <w:rsid w:val="004A0AA9"/>
    <w:rsid w:val="004A55F1"/>
    <w:rsid w:val="004A7878"/>
    <w:rsid w:val="004B140E"/>
    <w:rsid w:val="004B18E4"/>
    <w:rsid w:val="004B25F2"/>
    <w:rsid w:val="004B2D6E"/>
    <w:rsid w:val="004B2E3E"/>
    <w:rsid w:val="004B2EAA"/>
    <w:rsid w:val="004B4CF2"/>
    <w:rsid w:val="004B60DC"/>
    <w:rsid w:val="004C1CC0"/>
    <w:rsid w:val="004C5E3D"/>
    <w:rsid w:val="004C65E0"/>
    <w:rsid w:val="004D08D0"/>
    <w:rsid w:val="004D0AE0"/>
    <w:rsid w:val="004D51D0"/>
    <w:rsid w:val="004D562F"/>
    <w:rsid w:val="004E1DF8"/>
    <w:rsid w:val="004E271D"/>
    <w:rsid w:val="004E487F"/>
    <w:rsid w:val="004E7176"/>
    <w:rsid w:val="004E7F87"/>
    <w:rsid w:val="004F0C91"/>
    <w:rsid w:val="004F1BE0"/>
    <w:rsid w:val="004F5790"/>
    <w:rsid w:val="004F7C23"/>
    <w:rsid w:val="00503181"/>
    <w:rsid w:val="005037C9"/>
    <w:rsid w:val="0051117A"/>
    <w:rsid w:val="00517C1E"/>
    <w:rsid w:val="005209E6"/>
    <w:rsid w:val="00521509"/>
    <w:rsid w:val="005237A5"/>
    <w:rsid w:val="00523F1A"/>
    <w:rsid w:val="00524688"/>
    <w:rsid w:val="0052765B"/>
    <w:rsid w:val="00530CF2"/>
    <w:rsid w:val="005315F2"/>
    <w:rsid w:val="00532246"/>
    <w:rsid w:val="005366C9"/>
    <w:rsid w:val="00536E7C"/>
    <w:rsid w:val="005371C0"/>
    <w:rsid w:val="005412FA"/>
    <w:rsid w:val="00542EE1"/>
    <w:rsid w:val="00545BB8"/>
    <w:rsid w:val="005463B9"/>
    <w:rsid w:val="005508C7"/>
    <w:rsid w:val="00555D0C"/>
    <w:rsid w:val="00560E13"/>
    <w:rsid w:val="005630D6"/>
    <w:rsid w:val="005635B4"/>
    <w:rsid w:val="00564CA9"/>
    <w:rsid w:val="00567015"/>
    <w:rsid w:val="00567499"/>
    <w:rsid w:val="00571EC2"/>
    <w:rsid w:val="00572B35"/>
    <w:rsid w:val="00572C9D"/>
    <w:rsid w:val="00575078"/>
    <w:rsid w:val="0058609A"/>
    <w:rsid w:val="00586875"/>
    <w:rsid w:val="00587D95"/>
    <w:rsid w:val="005903FD"/>
    <w:rsid w:val="005938D3"/>
    <w:rsid w:val="005938EB"/>
    <w:rsid w:val="00594252"/>
    <w:rsid w:val="00596EF5"/>
    <w:rsid w:val="005A0948"/>
    <w:rsid w:val="005A1249"/>
    <w:rsid w:val="005A38B6"/>
    <w:rsid w:val="005A4416"/>
    <w:rsid w:val="005A5051"/>
    <w:rsid w:val="005A5EAC"/>
    <w:rsid w:val="005B07A0"/>
    <w:rsid w:val="005B2D3E"/>
    <w:rsid w:val="005B7361"/>
    <w:rsid w:val="005C0081"/>
    <w:rsid w:val="005C080C"/>
    <w:rsid w:val="005C29B5"/>
    <w:rsid w:val="005C4129"/>
    <w:rsid w:val="005C4610"/>
    <w:rsid w:val="005C4DA0"/>
    <w:rsid w:val="005D14F8"/>
    <w:rsid w:val="005D41ED"/>
    <w:rsid w:val="005D5C5D"/>
    <w:rsid w:val="005D6678"/>
    <w:rsid w:val="005D6F93"/>
    <w:rsid w:val="005E151B"/>
    <w:rsid w:val="005E1E27"/>
    <w:rsid w:val="005E2BCF"/>
    <w:rsid w:val="005E5E6E"/>
    <w:rsid w:val="005E722A"/>
    <w:rsid w:val="005F6267"/>
    <w:rsid w:val="005F6B27"/>
    <w:rsid w:val="00600AF4"/>
    <w:rsid w:val="00601070"/>
    <w:rsid w:val="00601091"/>
    <w:rsid w:val="00602F72"/>
    <w:rsid w:val="0060552A"/>
    <w:rsid w:val="0060624F"/>
    <w:rsid w:val="006067FE"/>
    <w:rsid w:val="00611680"/>
    <w:rsid w:val="006127E5"/>
    <w:rsid w:val="00614155"/>
    <w:rsid w:val="00617737"/>
    <w:rsid w:val="006229A6"/>
    <w:rsid w:val="00627039"/>
    <w:rsid w:val="006274E0"/>
    <w:rsid w:val="00633BAA"/>
    <w:rsid w:val="00636891"/>
    <w:rsid w:val="0064113A"/>
    <w:rsid w:val="00646436"/>
    <w:rsid w:val="00646DAB"/>
    <w:rsid w:val="00651E5A"/>
    <w:rsid w:val="00652FFF"/>
    <w:rsid w:val="00653FB7"/>
    <w:rsid w:val="00655F8A"/>
    <w:rsid w:val="00656CE7"/>
    <w:rsid w:val="00661A5A"/>
    <w:rsid w:val="006620C6"/>
    <w:rsid w:val="00662C83"/>
    <w:rsid w:val="00664978"/>
    <w:rsid w:val="00664D15"/>
    <w:rsid w:val="00666143"/>
    <w:rsid w:val="006704E2"/>
    <w:rsid w:val="006710B2"/>
    <w:rsid w:val="006711A4"/>
    <w:rsid w:val="0067160F"/>
    <w:rsid w:val="00672032"/>
    <w:rsid w:val="00674F22"/>
    <w:rsid w:val="0067534D"/>
    <w:rsid w:val="00675B54"/>
    <w:rsid w:val="00675C60"/>
    <w:rsid w:val="00675C8F"/>
    <w:rsid w:val="00676412"/>
    <w:rsid w:val="00677C3A"/>
    <w:rsid w:val="00677D46"/>
    <w:rsid w:val="00681307"/>
    <w:rsid w:val="00682761"/>
    <w:rsid w:val="0068286F"/>
    <w:rsid w:val="006830B9"/>
    <w:rsid w:val="0068414B"/>
    <w:rsid w:val="00684482"/>
    <w:rsid w:val="006844C4"/>
    <w:rsid w:val="00690549"/>
    <w:rsid w:val="00693449"/>
    <w:rsid w:val="006961AB"/>
    <w:rsid w:val="00697FC4"/>
    <w:rsid w:val="006A4D71"/>
    <w:rsid w:val="006B0B01"/>
    <w:rsid w:val="006B0E58"/>
    <w:rsid w:val="006B32E1"/>
    <w:rsid w:val="006B4F4B"/>
    <w:rsid w:val="006D1A6A"/>
    <w:rsid w:val="006D1D64"/>
    <w:rsid w:val="006D26CA"/>
    <w:rsid w:val="006D390E"/>
    <w:rsid w:val="006D4FD2"/>
    <w:rsid w:val="006E6334"/>
    <w:rsid w:val="006E691B"/>
    <w:rsid w:val="006E6B56"/>
    <w:rsid w:val="006E7321"/>
    <w:rsid w:val="006F0907"/>
    <w:rsid w:val="006F1073"/>
    <w:rsid w:val="006F338D"/>
    <w:rsid w:val="006F42A8"/>
    <w:rsid w:val="006F5104"/>
    <w:rsid w:val="007012CE"/>
    <w:rsid w:val="007016E9"/>
    <w:rsid w:val="0070185D"/>
    <w:rsid w:val="007030C4"/>
    <w:rsid w:val="00711A9B"/>
    <w:rsid w:val="007130E3"/>
    <w:rsid w:val="007134D5"/>
    <w:rsid w:val="00715122"/>
    <w:rsid w:val="00715CA8"/>
    <w:rsid w:val="00715F26"/>
    <w:rsid w:val="00721C4B"/>
    <w:rsid w:val="0072453B"/>
    <w:rsid w:val="007252FB"/>
    <w:rsid w:val="0072614D"/>
    <w:rsid w:val="00726491"/>
    <w:rsid w:val="00727B22"/>
    <w:rsid w:val="00732024"/>
    <w:rsid w:val="00732BBD"/>
    <w:rsid w:val="00735B1E"/>
    <w:rsid w:val="00736913"/>
    <w:rsid w:val="00736E25"/>
    <w:rsid w:val="0074084A"/>
    <w:rsid w:val="00741457"/>
    <w:rsid w:val="00741F66"/>
    <w:rsid w:val="007479F5"/>
    <w:rsid w:val="00754590"/>
    <w:rsid w:val="00755738"/>
    <w:rsid w:val="00757D0C"/>
    <w:rsid w:val="00757F06"/>
    <w:rsid w:val="0076260F"/>
    <w:rsid w:val="007662D5"/>
    <w:rsid w:val="0076635A"/>
    <w:rsid w:val="00766A29"/>
    <w:rsid w:val="00770BBF"/>
    <w:rsid w:val="00770E43"/>
    <w:rsid w:val="00775BC9"/>
    <w:rsid w:val="00776FE8"/>
    <w:rsid w:val="00781028"/>
    <w:rsid w:val="0078484A"/>
    <w:rsid w:val="00792FA9"/>
    <w:rsid w:val="00793A89"/>
    <w:rsid w:val="00795EAB"/>
    <w:rsid w:val="007A1C96"/>
    <w:rsid w:val="007A3DD7"/>
    <w:rsid w:val="007A7CF5"/>
    <w:rsid w:val="007B0D5D"/>
    <w:rsid w:val="007B0F1A"/>
    <w:rsid w:val="007B659B"/>
    <w:rsid w:val="007C1682"/>
    <w:rsid w:val="007C2E3E"/>
    <w:rsid w:val="007C44A9"/>
    <w:rsid w:val="007C619B"/>
    <w:rsid w:val="007C7598"/>
    <w:rsid w:val="007C787F"/>
    <w:rsid w:val="007D20CA"/>
    <w:rsid w:val="007D5AF7"/>
    <w:rsid w:val="007D70C8"/>
    <w:rsid w:val="007D7C37"/>
    <w:rsid w:val="007E0EE4"/>
    <w:rsid w:val="007E2DC8"/>
    <w:rsid w:val="007E343F"/>
    <w:rsid w:val="007F21DA"/>
    <w:rsid w:val="007F44B1"/>
    <w:rsid w:val="007F5672"/>
    <w:rsid w:val="007F773A"/>
    <w:rsid w:val="00801173"/>
    <w:rsid w:val="008015E9"/>
    <w:rsid w:val="00802EC6"/>
    <w:rsid w:val="0081012B"/>
    <w:rsid w:val="00810DB4"/>
    <w:rsid w:val="00815FFE"/>
    <w:rsid w:val="00820D13"/>
    <w:rsid w:val="00821580"/>
    <w:rsid w:val="00823408"/>
    <w:rsid w:val="00827A18"/>
    <w:rsid w:val="00827E60"/>
    <w:rsid w:val="00830717"/>
    <w:rsid w:val="0083301E"/>
    <w:rsid w:val="00833566"/>
    <w:rsid w:val="00836355"/>
    <w:rsid w:val="008435CF"/>
    <w:rsid w:val="008466AA"/>
    <w:rsid w:val="00846857"/>
    <w:rsid w:val="00847E80"/>
    <w:rsid w:val="00852139"/>
    <w:rsid w:val="008523C3"/>
    <w:rsid w:val="00852AC8"/>
    <w:rsid w:val="00856933"/>
    <w:rsid w:val="00856A57"/>
    <w:rsid w:val="008576CA"/>
    <w:rsid w:val="00860505"/>
    <w:rsid w:val="00863266"/>
    <w:rsid w:val="00867431"/>
    <w:rsid w:val="00871001"/>
    <w:rsid w:val="0087113E"/>
    <w:rsid w:val="00875CAE"/>
    <w:rsid w:val="00876111"/>
    <w:rsid w:val="00885139"/>
    <w:rsid w:val="008863BB"/>
    <w:rsid w:val="00890222"/>
    <w:rsid w:val="00890264"/>
    <w:rsid w:val="00895D53"/>
    <w:rsid w:val="008964F2"/>
    <w:rsid w:val="00896EB0"/>
    <w:rsid w:val="008974B4"/>
    <w:rsid w:val="008A0CD2"/>
    <w:rsid w:val="008A19CC"/>
    <w:rsid w:val="008A245B"/>
    <w:rsid w:val="008A4A15"/>
    <w:rsid w:val="008A7699"/>
    <w:rsid w:val="008B0C74"/>
    <w:rsid w:val="008B18AD"/>
    <w:rsid w:val="008C0BB1"/>
    <w:rsid w:val="008C2F6A"/>
    <w:rsid w:val="008C3C21"/>
    <w:rsid w:val="008C57EF"/>
    <w:rsid w:val="008C6C02"/>
    <w:rsid w:val="008D0E4C"/>
    <w:rsid w:val="008D117F"/>
    <w:rsid w:val="008D1F0C"/>
    <w:rsid w:val="008D278D"/>
    <w:rsid w:val="008D66E2"/>
    <w:rsid w:val="008D6FCC"/>
    <w:rsid w:val="008E2D95"/>
    <w:rsid w:val="008E4E6B"/>
    <w:rsid w:val="008F016F"/>
    <w:rsid w:val="008F0836"/>
    <w:rsid w:val="008F28E6"/>
    <w:rsid w:val="008F31AD"/>
    <w:rsid w:val="008F359D"/>
    <w:rsid w:val="008F3958"/>
    <w:rsid w:val="008F39B7"/>
    <w:rsid w:val="008F4B36"/>
    <w:rsid w:val="008F690D"/>
    <w:rsid w:val="00900329"/>
    <w:rsid w:val="00902F51"/>
    <w:rsid w:val="00903E85"/>
    <w:rsid w:val="00905A5A"/>
    <w:rsid w:val="00907011"/>
    <w:rsid w:val="00910A2F"/>
    <w:rsid w:val="0091301A"/>
    <w:rsid w:val="00913626"/>
    <w:rsid w:val="0091394E"/>
    <w:rsid w:val="00914402"/>
    <w:rsid w:val="0091527D"/>
    <w:rsid w:val="00916A8A"/>
    <w:rsid w:val="00922793"/>
    <w:rsid w:val="0092302C"/>
    <w:rsid w:val="00924044"/>
    <w:rsid w:val="0092474F"/>
    <w:rsid w:val="009247AF"/>
    <w:rsid w:val="0092524D"/>
    <w:rsid w:val="009309EF"/>
    <w:rsid w:val="00933E51"/>
    <w:rsid w:val="00935358"/>
    <w:rsid w:val="0093749E"/>
    <w:rsid w:val="00937B0B"/>
    <w:rsid w:val="00941C56"/>
    <w:rsid w:val="00942D69"/>
    <w:rsid w:val="00942F13"/>
    <w:rsid w:val="00943B9F"/>
    <w:rsid w:val="00944186"/>
    <w:rsid w:val="00945CC7"/>
    <w:rsid w:val="009473A6"/>
    <w:rsid w:val="0095131F"/>
    <w:rsid w:val="00951E41"/>
    <w:rsid w:val="0095287B"/>
    <w:rsid w:val="009529E5"/>
    <w:rsid w:val="009533B3"/>
    <w:rsid w:val="00956F0B"/>
    <w:rsid w:val="009574C4"/>
    <w:rsid w:val="00962E05"/>
    <w:rsid w:val="009652D4"/>
    <w:rsid w:val="009660E2"/>
    <w:rsid w:val="00967084"/>
    <w:rsid w:val="0096769C"/>
    <w:rsid w:val="00967F9C"/>
    <w:rsid w:val="009735F2"/>
    <w:rsid w:val="00976212"/>
    <w:rsid w:val="00982207"/>
    <w:rsid w:val="009849FC"/>
    <w:rsid w:val="009850DF"/>
    <w:rsid w:val="0098754B"/>
    <w:rsid w:val="009918F9"/>
    <w:rsid w:val="00993A99"/>
    <w:rsid w:val="0099673D"/>
    <w:rsid w:val="009979C4"/>
    <w:rsid w:val="00997D98"/>
    <w:rsid w:val="009A0D34"/>
    <w:rsid w:val="009A2729"/>
    <w:rsid w:val="009A2CD6"/>
    <w:rsid w:val="009A425A"/>
    <w:rsid w:val="009A701A"/>
    <w:rsid w:val="009B6E5F"/>
    <w:rsid w:val="009B7BA1"/>
    <w:rsid w:val="009B7E2A"/>
    <w:rsid w:val="009B7F7F"/>
    <w:rsid w:val="009B7F97"/>
    <w:rsid w:val="009C0A07"/>
    <w:rsid w:val="009C1338"/>
    <w:rsid w:val="009C239D"/>
    <w:rsid w:val="009C4D9C"/>
    <w:rsid w:val="009D42D6"/>
    <w:rsid w:val="009D55C9"/>
    <w:rsid w:val="009D5A5F"/>
    <w:rsid w:val="009E44B2"/>
    <w:rsid w:val="009F17ED"/>
    <w:rsid w:val="009F2CEF"/>
    <w:rsid w:val="009F3384"/>
    <w:rsid w:val="009F36EC"/>
    <w:rsid w:val="009F6B72"/>
    <w:rsid w:val="00A024E9"/>
    <w:rsid w:val="00A02B75"/>
    <w:rsid w:val="00A039A7"/>
    <w:rsid w:val="00A274E1"/>
    <w:rsid w:val="00A27EEE"/>
    <w:rsid w:val="00A306E6"/>
    <w:rsid w:val="00A3225C"/>
    <w:rsid w:val="00A329C1"/>
    <w:rsid w:val="00A3423F"/>
    <w:rsid w:val="00A34B6B"/>
    <w:rsid w:val="00A35E1D"/>
    <w:rsid w:val="00A367D8"/>
    <w:rsid w:val="00A402AD"/>
    <w:rsid w:val="00A413ED"/>
    <w:rsid w:val="00A437C6"/>
    <w:rsid w:val="00A44333"/>
    <w:rsid w:val="00A45D7D"/>
    <w:rsid w:val="00A46C6F"/>
    <w:rsid w:val="00A46E8B"/>
    <w:rsid w:val="00A51D3A"/>
    <w:rsid w:val="00A56F76"/>
    <w:rsid w:val="00A578FE"/>
    <w:rsid w:val="00A607ED"/>
    <w:rsid w:val="00A63248"/>
    <w:rsid w:val="00A657E2"/>
    <w:rsid w:val="00A662BE"/>
    <w:rsid w:val="00A7129C"/>
    <w:rsid w:val="00A71965"/>
    <w:rsid w:val="00A81CC5"/>
    <w:rsid w:val="00A84820"/>
    <w:rsid w:val="00A91CBF"/>
    <w:rsid w:val="00A923B3"/>
    <w:rsid w:val="00A9519E"/>
    <w:rsid w:val="00AA71E1"/>
    <w:rsid w:val="00AA7408"/>
    <w:rsid w:val="00AB0E68"/>
    <w:rsid w:val="00AB0E82"/>
    <w:rsid w:val="00AB17E6"/>
    <w:rsid w:val="00AB33AC"/>
    <w:rsid w:val="00AB4E88"/>
    <w:rsid w:val="00AC045E"/>
    <w:rsid w:val="00AC2364"/>
    <w:rsid w:val="00AC4089"/>
    <w:rsid w:val="00AC4AAC"/>
    <w:rsid w:val="00AC4D56"/>
    <w:rsid w:val="00AC6516"/>
    <w:rsid w:val="00AD394E"/>
    <w:rsid w:val="00AD790D"/>
    <w:rsid w:val="00AE0883"/>
    <w:rsid w:val="00AE10C2"/>
    <w:rsid w:val="00AE3DBF"/>
    <w:rsid w:val="00AE4847"/>
    <w:rsid w:val="00AE6C20"/>
    <w:rsid w:val="00AF0E1B"/>
    <w:rsid w:val="00AF2939"/>
    <w:rsid w:val="00AF4D0D"/>
    <w:rsid w:val="00AF6007"/>
    <w:rsid w:val="00AF7021"/>
    <w:rsid w:val="00AF7752"/>
    <w:rsid w:val="00B0296A"/>
    <w:rsid w:val="00B07E9B"/>
    <w:rsid w:val="00B10109"/>
    <w:rsid w:val="00B11EB8"/>
    <w:rsid w:val="00B1225A"/>
    <w:rsid w:val="00B22ADC"/>
    <w:rsid w:val="00B25A57"/>
    <w:rsid w:val="00B27565"/>
    <w:rsid w:val="00B30B7D"/>
    <w:rsid w:val="00B369C6"/>
    <w:rsid w:val="00B369E2"/>
    <w:rsid w:val="00B403D7"/>
    <w:rsid w:val="00B441BD"/>
    <w:rsid w:val="00B4601E"/>
    <w:rsid w:val="00B46A8E"/>
    <w:rsid w:val="00B46D19"/>
    <w:rsid w:val="00B46D88"/>
    <w:rsid w:val="00B47B24"/>
    <w:rsid w:val="00B5089C"/>
    <w:rsid w:val="00B50D3D"/>
    <w:rsid w:val="00B52CF5"/>
    <w:rsid w:val="00B53D6C"/>
    <w:rsid w:val="00B5420F"/>
    <w:rsid w:val="00B6032C"/>
    <w:rsid w:val="00B620D8"/>
    <w:rsid w:val="00B62CE9"/>
    <w:rsid w:val="00B65389"/>
    <w:rsid w:val="00B656BF"/>
    <w:rsid w:val="00B6684D"/>
    <w:rsid w:val="00B66B36"/>
    <w:rsid w:val="00B7014C"/>
    <w:rsid w:val="00B7078C"/>
    <w:rsid w:val="00B73D28"/>
    <w:rsid w:val="00B73DD2"/>
    <w:rsid w:val="00B76D98"/>
    <w:rsid w:val="00B776D6"/>
    <w:rsid w:val="00B77C6A"/>
    <w:rsid w:val="00B77DFA"/>
    <w:rsid w:val="00B85C6E"/>
    <w:rsid w:val="00B8740E"/>
    <w:rsid w:val="00B87D5A"/>
    <w:rsid w:val="00B9412B"/>
    <w:rsid w:val="00BA0052"/>
    <w:rsid w:val="00BA029A"/>
    <w:rsid w:val="00BA2A17"/>
    <w:rsid w:val="00BA2CFC"/>
    <w:rsid w:val="00BA55B8"/>
    <w:rsid w:val="00BA6A14"/>
    <w:rsid w:val="00BA7600"/>
    <w:rsid w:val="00BB007E"/>
    <w:rsid w:val="00BB0B8A"/>
    <w:rsid w:val="00BB3FAE"/>
    <w:rsid w:val="00BB4441"/>
    <w:rsid w:val="00BB486A"/>
    <w:rsid w:val="00BC1337"/>
    <w:rsid w:val="00BC1C42"/>
    <w:rsid w:val="00BC2FFC"/>
    <w:rsid w:val="00BC38AA"/>
    <w:rsid w:val="00BC6CA1"/>
    <w:rsid w:val="00BD079F"/>
    <w:rsid w:val="00BD1304"/>
    <w:rsid w:val="00BD1FBC"/>
    <w:rsid w:val="00BD2146"/>
    <w:rsid w:val="00BD304B"/>
    <w:rsid w:val="00BD480F"/>
    <w:rsid w:val="00BD514F"/>
    <w:rsid w:val="00BE1706"/>
    <w:rsid w:val="00BE1E76"/>
    <w:rsid w:val="00BE2A98"/>
    <w:rsid w:val="00BE3C33"/>
    <w:rsid w:val="00BE3C53"/>
    <w:rsid w:val="00BE4874"/>
    <w:rsid w:val="00BE6842"/>
    <w:rsid w:val="00BF381F"/>
    <w:rsid w:val="00BF4C1A"/>
    <w:rsid w:val="00BF5E0F"/>
    <w:rsid w:val="00C01C61"/>
    <w:rsid w:val="00C0484C"/>
    <w:rsid w:val="00C0590B"/>
    <w:rsid w:val="00C05F23"/>
    <w:rsid w:val="00C07F7C"/>
    <w:rsid w:val="00C1107E"/>
    <w:rsid w:val="00C15085"/>
    <w:rsid w:val="00C15927"/>
    <w:rsid w:val="00C16633"/>
    <w:rsid w:val="00C20AE7"/>
    <w:rsid w:val="00C20FF9"/>
    <w:rsid w:val="00C239FE"/>
    <w:rsid w:val="00C24936"/>
    <w:rsid w:val="00C25DAE"/>
    <w:rsid w:val="00C267E1"/>
    <w:rsid w:val="00C26964"/>
    <w:rsid w:val="00C272E5"/>
    <w:rsid w:val="00C27B15"/>
    <w:rsid w:val="00C352DF"/>
    <w:rsid w:val="00C37989"/>
    <w:rsid w:val="00C470AC"/>
    <w:rsid w:val="00C51472"/>
    <w:rsid w:val="00C515E3"/>
    <w:rsid w:val="00C528BD"/>
    <w:rsid w:val="00C554EA"/>
    <w:rsid w:val="00C6209E"/>
    <w:rsid w:val="00C62B16"/>
    <w:rsid w:val="00C64026"/>
    <w:rsid w:val="00C65F94"/>
    <w:rsid w:val="00C66597"/>
    <w:rsid w:val="00C72792"/>
    <w:rsid w:val="00C72B14"/>
    <w:rsid w:val="00C74CA1"/>
    <w:rsid w:val="00C75065"/>
    <w:rsid w:val="00C808E3"/>
    <w:rsid w:val="00C8183F"/>
    <w:rsid w:val="00C824EA"/>
    <w:rsid w:val="00C839CD"/>
    <w:rsid w:val="00C85A9E"/>
    <w:rsid w:val="00C8714C"/>
    <w:rsid w:val="00C90B1F"/>
    <w:rsid w:val="00C94AE7"/>
    <w:rsid w:val="00CA2935"/>
    <w:rsid w:val="00CA2DAF"/>
    <w:rsid w:val="00CB19F8"/>
    <w:rsid w:val="00CB22D0"/>
    <w:rsid w:val="00CB43A8"/>
    <w:rsid w:val="00CB71B6"/>
    <w:rsid w:val="00CB77B3"/>
    <w:rsid w:val="00CC4A90"/>
    <w:rsid w:val="00CC60FA"/>
    <w:rsid w:val="00CD2CB8"/>
    <w:rsid w:val="00CD5006"/>
    <w:rsid w:val="00CD52EE"/>
    <w:rsid w:val="00CD7C4F"/>
    <w:rsid w:val="00CE3B3D"/>
    <w:rsid w:val="00CE5E8E"/>
    <w:rsid w:val="00CF1AF3"/>
    <w:rsid w:val="00CF66B3"/>
    <w:rsid w:val="00CF7120"/>
    <w:rsid w:val="00CF75C0"/>
    <w:rsid w:val="00D0225F"/>
    <w:rsid w:val="00D03A69"/>
    <w:rsid w:val="00D07463"/>
    <w:rsid w:val="00D142E4"/>
    <w:rsid w:val="00D14A71"/>
    <w:rsid w:val="00D1555A"/>
    <w:rsid w:val="00D15E9C"/>
    <w:rsid w:val="00D17A3E"/>
    <w:rsid w:val="00D239D0"/>
    <w:rsid w:val="00D239FC"/>
    <w:rsid w:val="00D26B4D"/>
    <w:rsid w:val="00D32A77"/>
    <w:rsid w:val="00D32B3D"/>
    <w:rsid w:val="00D3540B"/>
    <w:rsid w:val="00D35601"/>
    <w:rsid w:val="00D35A86"/>
    <w:rsid w:val="00D36DBF"/>
    <w:rsid w:val="00D40A77"/>
    <w:rsid w:val="00D425FC"/>
    <w:rsid w:val="00D429D1"/>
    <w:rsid w:val="00D43457"/>
    <w:rsid w:val="00D43736"/>
    <w:rsid w:val="00D4402F"/>
    <w:rsid w:val="00D44864"/>
    <w:rsid w:val="00D44E93"/>
    <w:rsid w:val="00D503B1"/>
    <w:rsid w:val="00D50BEF"/>
    <w:rsid w:val="00D530B2"/>
    <w:rsid w:val="00D53B71"/>
    <w:rsid w:val="00D54A0D"/>
    <w:rsid w:val="00D57EBF"/>
    <w:rsid w:val="00D6385F"/>
    <w:rsid w:val="00D63DE9"/>
    <w:rsid w:val="00D648FA"/>
    <w:rsid w:val="00D654F7"/>
    <w:rsid w:val="00D66A3B"/>
    <w:rsid w:val="00D67E36"/>
    <w:rsid w:val="00D7144E"/>
    <w:rsid w:val="00D7754E"/>
    <w:rsid w:val="00D776BF"/>
    <w:rsid w:val="00D80245"/>
    <w:rsid w:val="00D8332E"/>
    <w:rsid w:val="00D842CE"/>
    <w:rsid w:val="00D86148"/>
    <w:rsid w:val="00D9215C"/>
    <w:rsid w:val="00D95C9B"/>
    <w:rsid w:val="00D970FB"/>
    <w:rsid w:val="00DA19F6"/>
    <w:rsid w:val="00DA381E"/>
    <w:rsid w:val="00DB16DB"/>
    <w:rsid w:val="00DB2253"/>
    <w:rsid w:val="00DB274A"/>
    <w:rsid w:val="00DB35DB"/>
    <w:rsid w:val="00DB4989"/>
    <w:rsid w:val="00DB61D7"/>
    <w:rsid w:val="00DB799D"/>
    <w:rsid w:val="00DC3165"/>
    <w:rsid w:val="00DD012A"/>
    <w:rsid w:val="00DD1878"/>
    <w:rsid w:val="00DD20A2"/>
    <w:rsid w:val="00DD236E"/>
    <w:rsid w:val="00DD2E41"/>
    <w:rsid w:val="00DD37A5"/>
    <w:rsid w:val="00DD5970"/>
    <w:rsid w:val="00DD7B65"/>
    <w:rsid w:val="00DE4A13"/>
    <w:rsid w:val="00DE5DE0"/>
    <w:rsid w:val="00DE670D"/>
    <w:rsid w:val="00DE69E3"/>
    <w:rsid w:val="00DE707C"/>
    <w:rsid w:val="00DF2934"/>
    <w:rsid w:val="00DF453C"/>
    <w:rsid w:val="00DF6E9A"/>
    <w:rsid w:val="00E04171"/>
    <w:rsid w:val="00E0585B"/>
    <w:rsid w:val="00E05C4D"/>
    <w:rsid w:val="00E064CD"/>
    <w:rsid w:val="00E064E8"/>
    <w:rsid w:val="00E077D6"/>
    <w:rsid w:val="00E10FCF"/>
    <w:rsid w:val="00E17E5C"/>
    <w:rsid w:val="00E17F6A"/>
    <w:rsid w:val="00E21349"/>
    <w:rsid w:val="00E21E92"/>
    <w:rsid w:val="00E21F10"/>
    <w:rsid w:val="00E22488"/>
    <w:rsid w:val="00E239D0"/>
    <w:rsid w:val="00E23F4D"/>
    <w:rsid w:val="00E24CB8"/>
    <w:rsid w:val="00E26B8B"/>
    <w:rsid w:val="00E27933"/>
    <w:rsid w:val="00E30422"/>
    <w:rsid w:val="00E32DA1"/>
    <w:rsid w:val="00E331A0"/>
    <w:rsid w:val="00E37204"/>
    <w:rsid w:val="00E50590"/>
    <w:rsid w:val="00E50A2D"/>
    <w:rsid w:val="00E515AE"/>
    <w:rsid w:val="00E62B60"/>
    <w:rsid w:val="00E631EE"/>
    <w:rsid w:val="00E670CE"/>
    <w:rsid w:val="00E700E7"/>
    <w:rsid w:val="00E71CAA"/>
    <w:rsid w:val="00E720BD"/>
    <w:rsid w:val="00E72338"/>
    <w:rsid w:val="00E7365D"/>
    <w:rsid w:val="00E73AE4"/>
    <w:rsid w:val="00E7634B"/>
    <w:rsid w:val="00E80C83"/>
    <w:rsid w:val="00E80D06"/>
    <w:rsid w:val="00E85AD8"/>
    <w:rsid w:val="00E9178C"/>
    <w:rsid w:val="00E91DCF"/>
    <w:rsid w:val="00E92670"/>
    <w:rsid w:val="00E93B8C"/>
    <w:rsid w:val="00E940A9"/>
    <w:rsid w:val="00E973CE"/>
    <w:rsid w:val="00EA072E"/>
    <w:rsid w:val="00EA2002"/>
    <w:rsid w:val="00EA37C8"/>
    <w:rsid w:val="00EA3A37"/>
    <w:rsid w:val="00EA5C3A"/>
    <w:rsid w:val="00EB14C5"/>
    <w:rsid w:val="00EB2485"/>
    <w:rsid w:val="00EB7364"/>
    <w:rsid w:val="00EB7AFA"/>
    <w:rsid w:val="00EB7FDE"/>
    <w:rsid w:val="00EC0C2A"/>
    <w:rsid w:val="00EC2C11"/>
    <w:rsid w:val="00EC4121"/>
    <w:rsid w:val="00EC4AA8"/>
    <w:rsid w:val="00EC50E2"/>
    <w:rsid w:val="00EC5DBC"/>
    <w:rsid w:val="00EC664B"/>
    <w:rsid w:val="00EC6BEC"/>
    <w:rsid w:val="00ED1335"/>
    <w:rsid w:val="00ED1503"/>
    <w:rsid w:val="00ED1F01"/>
    <w:rsid w:val="00ED2BC1"/>
    <w:rsid w:val="00ED3BA1"/>
    <w:rsid w:val="00EE0A13"/>
    <w:rsid w:val="00EE0B87"/>
    <w:rsid w:val="00EE240C"/>
    <w:rsid w:val="00EE37A4"/>
    <w:rsid w:val="00EE7718"/>
    <w:rsid w:val="00EE7E01"/>
    <w:rsid w:val="00EF1406"/>
    <w:rsid w:val="00EF2096"/>
    <w:rsid w:val="00EF214C"/>
    <w:rsid w:val="00EF23AF"/>
    <w:rsid w:val="00EF4679"/>
    <w:rsid w:val="00EF61B9"/>
    <w:rsid w:val="00EF6292"/>
    <w:rsid w:val="00EF70D0"/>
    <w:rsid w:val="00F01981"/>
    <w:rsid w:val="00F04708"/>
    <w:rsid w:val="00F04FF8"/>
    <w:rsid w:val="00F11E20"/>
    <w:rsid w:val="00F134BE"/>
    <w:rsid w:val="00F14BB3"/>
    <w:rsid w:val="00F14CF1"/>
    <w:rsid w:val="00F167E6"/>
    <w:rsid w:val="00F1690E"/>
    <w:rsid w:val="00F3016C"/>
    <w:rsid w:val="00F31ED9"/>
    <w:rsid w:val="00F33F3D"/>
    <w:rsid w:val="00F34A27"/>
    <w:rsid w:val="00F34F5F"/>
    <w:rsid w:val="00F404E6"/>
    <w:rsid w:val="00F40E3A"/>
    <w:rsid w:val="00F42533"/>
    <w:rsid w:val="00F46D5F"/>
    <w:rsid w:val="00F46F4A"/>
    <w:rsid w:val="00F4776A"/>
    <w:rsid w:val="00F5209D"/>
    <w:rsid w:val="00F52E7A"/>
    <w:rsid w:val="00F55AE2"/>
    <w:rsid w:val="00F56F71"/>
    <w:rsid w:val="00F61EA0"/>
    <w:rsid w:val="00F6425C"/>
    <w:rsid w:val="00F65918"/>
    <w:rsid w:val="00F65FD5"/>
    <w:rsid w:val="00F6604D"/>
    <w:rsid w:val="00F67C65"/>
    <w:rsid w:val="00F71B86"/>
    <w:rsid w:val="00F71D16"/>
    <w:rsid w:val="00F77F97"/>
    <w:rsid w:val="00F826AD"/>
    <w:rsid w:val="00F82E39"/>
    <w:rsid w:val="00F83AA0"/>
    <w:rsid w:val="00F84679"/>
    <w:rsid w:val="00F871D9"/>
    <w:rsid w:val="00F905BF"/>
    <w:rsid w:val="00F956C9"/>
    <w:rsid w:val="00FA3FE5"/>
    <w:rsid w:val="00FA4106"/>
    <w:rsid w:val="00FA78B7"/>
    <w:rsid w:val="00FB1584"/>
    <w:rsid w:val="00FB2FAC"/>
    <w:rsid w:val="00FB301F"/>
    <w:rsid w:val="00FB3B05"/>
    <w:rsid w:val="00FB5F71"/>
    <w:rsid w:val="00FC31DD"/>
    <w:rsid w:val="00FC78F6"/>
    <w:rsid w:val="00FC7989"/>
    <w:rsid w:val="00FD2163"/>
    <w:rsid w:val="00FD5B16"/>
    <w:rsid w:val="00FD645C"/>
    <w:rsid w:val="00FD65D6"/>
    <w:rsid w:val="00FD6AEA"/>
    <w:rsid w:val="00FD7AD9"/>
    <w:rsid w:val="00FE2BC5"/>
    <w:rsid w:val="00FE6780"/>
    <w:rsid w:val="00FE719D"/>
    <w:rsid w:val="00FE77F2"/>
    <w:rsid w:val="00FE78C1"/>
    <w:rsid w:val="00FF1C78"/>
    <w:rsid w:val="00FF2BA8"/>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36611"/>
  <w15:docId w15:val="{1DB20C76-5A60-4D26-804A-E78A13FF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F17ED"/>
  </w:style>
  <w:style w:type="paragraph" w:styleId="10">
    <w:name w:val="heading 1"/>
    <w:basedOn w:val="a2"/>
    <w:next w:val="a2"/>
    <w:link w:val="11"/>
    <w:qFormat/>
    <w:pPr>
      <w:keepNext/>
      <w:spacing w:before="120" w:after="120" w:line="360" w:lineRule="auto"/>
      <w:ind w:firstLine="709"/>
      <w:outlineLvl w:val="0"/>
    </w:pPr>
    <w:rPr>
      <w:rFonts w:ascii="Arial" w:hAnsi="Arial" w:cs="Arial"/>
      <w:b/>
      <w:bCs/>
      <w:sz w:val="28"/>
      <w:szCs w:val="28"/>
    </w:rPr>
  </w:style>
  <w:style w:type="paragraph" w:styleId="21">
    <w:name w:val="heading 2"/>
    <w:basedOn w:val="a2"/>
    <w:next w:val="a2"/>
    <w:link w:val="22"/>
    <w:qFormat/>
    <w:pPr>
      <w:keepNext/>
      <w:widowControl w:val="0"/>
      <w:spacing w:before="120" w:after="120" w:line="360" w:lineRule="auto"/>
      <w:ind w:firstLine="709"/>
      <w:jc w:val="both"/>
      <w:outlineLvl w:val="1"/>
    </w:pPr>
    <w:rPr>
      <w:rFonts w:ascii="Arial" w:hAnsi="Arial" w:cs="Arial"/>
      <w:b/>
      <w:bCs/>
      <w:sz w:val="24"/>
    </w:rPr>
  </w:style>
  <w:style w:type="paragraph" w:styleId="30">
    <w:name w:val="heading 3"/>
    <w:basedOn w:val="a2"/>
    <w:next w:val="a2"/>
    <w:link w:val="31"/>
    <w:qFormat/>
    <w:pPr>
      <w:keepNext/>
      <w:spacing w:before="120" w:after="120"/>
      <w:ind w:left="1134" w:hanging="567"/>
      <w:outlineLvl w:val="2"/>
    </w:pPr>
    <w:rPr>
      <w:rFonts w:ascii="Arial" w:hAnsi="Arial" w:cs="Arial"/>
      <w:b/>
      <w:bCs/>
      <w:sz w:val="24"/>
    </w:rPr>
  </w:style>
  <w:style w:type="paragraph" w:styleId="4">
    <w:name w:val="heading 4"/>
    <w:basedOn w:val="a2"/>
    <w:next w:val="a2"/>
    <w:link w:val="40"/>
    <w:qFormat/>
    <w:pPr>
      <w:keepNext/>
      <w:ind w:firstLine="851"/>
      <w:outlineLvl w:val="3"/>
    </w:pPr>
    <w:rPr>
      <w:sz w:val="24"/>
    </w:rPr>
  </w:style>
  <w:style w:type="paragraph" w:styleId="5">
    <w:name w:val="heading 5"/>
    <w:basedOn w:val="a2"/>
    <w:next w:val="a2"/>
    <w:link w:val="50"/>
    <w:qFormat/>
    <w:pPr>
      <w:keepNext/>
      <w:jc w:val="center"/>
      <w:outlineLvl w:val="4"/>
    </w:pPr>
    <w:rPr>
      <w:sz w:val="24"/>
    </w:rPr>
  </w:style>
  <w:style w:type="paragraph" w:styleId="6">
    <w:name w:val="heading 6"/>
    <w:basedOn w:val="a2"/>
    <w:next w:val="a2"/>
    <w:link w:val="60"/>
    <w:qFormat/>
    <w:pPr>
      <w:keepNext/>
      <w:ind w:firstLine="720"/>
      <w:jc w:val="both"/>
      <w:outlineLvl w:val="5"/>
    </w:pPr>
    <w:rPr>
      <w:b/>
      <w:i/>
      <w:sz w:val="24"/>
    </w:rPr>
  </w:style>
  <w:style w:type="paragraph" w:styleId="7">
    <w:name w:val="heading 7"/>
    <w:basedOn w:val="a2"/>
    <w:next w:val="a2"/>
    <w:link w:val="70"/>
    <w:qFormat/>
    <w:pPr>
      <w:keepNext/>
      <w:jc w:val="center"/>
      <w:outlineLvl w:val="6"/>
    </w:pPr>
    <w:rPr>
      <w:rFonts w:ascii="Arial" w:hAnsi="Arial"/>
      <w:b/>
      <w:sz w:val="24"/>
    </w:rPr>
  </w:style>
  <w:style w:type="paragraph" w:styleId="8">
    <w:name w:val="heading 8"/>
    <w:basedOn w:val="a2"/>
    <w:next w:val="a2"/>
    <w:link w:val="80"/>
    <w:qFormat/>
    <w:pPr>
      <w:keepNext/>
      <w:jc w:val="center"/>
      <w:outlineLvl w:val="7"/>
    </w:pPr>
    <w:rPr>
      <w:b/>
      <w:sz w:val="36"/>
    </w:rPr>
  </w:style>
  <w:style w:type="paragraph" w:styleId="9">
    <w:name w:val="heading 9"/>
    <w:basedOn w:val="a2"/>
    <w:next w:val="a2"/>
    <w:link w:val="90"/>
    <w:qFormat/>
    <w:pPr>
      <w:keepNext/>
      <w:jc w:val="both"/>
      <w:outlineLvl w:val="8"/>
    </w:pPr>
    <w:rPr>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6">
    <w:name w:val="Body Text Indent"/>
    <w:basedOn w:val="a2"/>
    <w:link w:val="a7"/>
    <w:pPr>
      <w:spacing w:line="288" w:lineRule="auto"/>
      <w:ind w:firstLine="567"/>
      <w:jc w:val="both"/>
    </w:pPr>
    <w:rPr>
      <w:rFonts w:ascii="Arial" w:hAnsi="Arial" w:cs="Arial"/>
      <w:sz w:val="22"/>
    </w:rPr>
  </w:style>
  <w:style w:type="paragraph" w:styleId="a8">
    <w:name w:val="caption"/>
    <w:basedOn w:val="a2"/>
    <w:next w:val="a2"/>
    <w:qFormat/>
    <w:pPr>
      <w:pBdr>
        <w:bottom w:val="single" w:sz="6" w:space="31" w:color="auto"/>
      </w:pBdr>
      <w:ind w:firstLine="426"/>
      <w:jc w:val="center"/>
    </w:pPr>
    <w:rPr>
      <w:b/>
      <w:sz w:val="24"/>
      <w:lang w:val="en-US"/>
    </w:rPr>
  </w:style>
  <w:style w:type="paragraph" w:styleId="a9">
    <w:name w:val="Body Text"/>
    <w:basedOn w:val="a2"/>
    <w:link w:val="aa"/>
    <w:uiPriority w:val="1"/>
    <w:qFormat/>
    <w:rPr>
      <w:sz w:val="22"/>
    </w:rPr>
  </w:style>
  <w:style w:type="character" w:styleId="ab">
    <w:name w:val="footnote reference"/>
    <w:rPr>
      <w:vertAlign w:val="superscript"/>
    </w:rPr>
  </w:style>
  <w:style w:type="paragraph" w:styleId="ac">
    <w:name w:val="footnote text"/>
    <w:basedOn w:val="a2"/>
    <w:link w:val="ad"/>
  </w:style>
  <w:style w:type="character" w:styleId="ae">
    <w:name w:val="page number"/>
    <w:rPr>
      <w:rFonts w:ascii="Arial" w:hAnsi="Arial" w:cs="Arial"/>
      <w:sz w:val="22"/>
    </w:rPr>
  </w:style>
  <w:style w:type="paragraph" w:styleId="23">
    <w:name w:val="Body Text 2"/>
    <w:basedOn w:val="a2"/>
    <w:link w:val="24"/>
    <w:rPr>
      <w:b/>
      <w:bCs/>
      <w:color w:val="0000FF"/>
    </w:rPr>
  </w:style>
  <w:style w:type="paragraph" w:styleId="32">
    <w:name w:val="Body Text 3"/>
    <w:basedOn w:val="a2"/>
    <w:link w:val="33"/>
    <w:rPr>
      <w:b/>
      <w:bCs/>
      <w:i/>
      <w:iCs/>
      <w:color w:val="0000FF"/>
    </w:rPr>
  </w:style>
  <w:style w:type="paragraph" w:styleId="12">
    <w:name w:val="toc 1"/>
    <w:basedOn w:val="a2"/>
    <w:next w:val="a2"/>
    <w:uiPriority w:val="39"/>
  </w:style>
  <w:style w:type="paragraph" w:styleId="25">
    <w:name w:val="toc 2"/>
    <w:basedOn w:val="a2"/>
    <w:next w:val="a2"/>
    <w:uiPriority w:val="39"/>
    <w:pPr>
      <w:ind w:left="200"/>
    </w:pPr>
  </w:style>
  <w:style w:type="paragraph" w:styleId="34">
    <w:name w:val="toc 3"/>
    <w:basedOn w:val="a2"/>
    <w:next w:val="a2"/>
    <w:uiPriority w:val="39"/>
    <w:pPr>
      <w:ind w:left="400"/>
    </w:pPr>
  </w:style>
  <w:style w:type="paragraph" w:styleId="41">
    <w:name w:val="toc 4"/>
    <w:basedOn w:val="a2"/>
    <w:next w:val="a2"/>
    <w:uiPriority w:val="39"/>
    <w:pPr>
      <w:ind w:left="600"/>
    </w:pPr>
  </w:style>
  <w:style w:type="paragraph" w:styleId="51">
    <w:name w:val="toc 5"/>
    <w:basedOn w:val="a2"/>
    <w:next w:val="a2"/>
    <w:uiPriority w:val="39"/>
    <w:pPr>
      <w:ind w:left="800"/>
    </w:pPr>
  </w:style>
  <w:style w:type="paragraph" w:styleId="61">
    <w:name w:val="toc 6"/>
    <w:basedOn w:val="a2"/>
    <w:next w:val="a2"/>
    <w:uiPriority w:val="39"/>
    <w:pPr>
      <w:ind w:left="1000"/>
    </w:pPr>
  </w:style>
  <w:style w:type="paragraph" w:styleId="71">
    <w:name w:val="toc 7"/>
    <w:basedOn w:val="a2"/>
    <w:next w:val="a2"/>
    <w:uiPriority w:val="39"/>
    <w:pPr>
      <w:ind w:left="1200"/>
    </w:pPr>
  </w:style>
  <w:style w:type="paragraph" w:styleId="81">
    <w:name w:val="toc 8"/>
    <w:basedOn w:val="a2"/>
    <w:next w:val="a2"/>
    <w:uiPriority w:val="39"/>
    <w:pPr>
      <w:ind w:left="1400"/>
    </w:pPr>
  </w:style>
  <w:style w:type="paragraph" w:styleId="91">
    <w:name w:val="toc 9"/>
    <w:basedOn w:val="a2"/>
    <w:next w:val="a2"/>
    <w:uiPriority w:val="39"/>
    <w:pPr>
      <w:ind w:left="1600"/>
    </w:pPr>
  </w:style>
  <w:style w:type="character" w:styleId="af">
    <w:name w:val="Hyperlink"/>
    <w:uiPriority w:val="99"/>
    <w:rPr>
      <w:color w:val="0000FF"/>
      <w:u w:val="single"/>
    </w:rPr>
  </w:style>
  <w:style w:type="character" w:styleId="af0">
    <w:name w:val="FollowedHyperlink"/>
    <w:rPr>
      <w:color w:val="800080"/>
      <w:u w:val="single"/>
    </w:rPr>
  </w:style>
  <w:style w:type="character" w:customStyle="1" w:styleId="af1">
    <w:name w:val="основной текст ГОСТ Знак"/>
    <w:rPr>
      <w:rFonts w:ascii="Arial" w:hAnsi="Arial"/>
      <w:sz w:val="22"/>
      <w:szCs w:val="24"/>
      <w:lang w:val="ru-RU" w:eastAsia="ru-RU" w:bidi="ar-SA"/>
    </w:rPr>
  </w:style>
  <w:style w:type="paragraph" w:styleId="af2">
    <w:name w:val="footer"/>
    <w:basedOn w:val="a2"/>
    <w:link w:val="af3"/>
    <w:uiPriority w:val="99"/>
    <w:pPr>
      <w:tabs>
        <w:tab w:val="center" w:pos="4677"/>
        <w:tab w:val="right" w:pos="9355"/>
      </w:tabs>
    </w:pPr>
    <w:rPr>
      <w:sz w:val="24"/>
      <w:szCs w:val="24"/>
    </w:rPr>
  </w:style>
  <w:style w:type="paragraph" w:styleId="af4">
    <w:name w:val="header"/>
    <w:basedOn w:val="a2"/>
    <w:link w:val="af5"/>
    <w:uiPriority w:val="99"/>
    <w:pPr>
      <w:tabs>
        <w:tab w:val="center" w:pos="4677"/>
        <w:tab w:val="right" w:pos="9355"/>
      </w:tabs>
    </w:pPr>
    <w:rPr>
      <w:sz w:val="24"/>
      <w:szCs w:val="24"/>
    </w:rPr>
  </w:style>
  <w:style w:type="paragraph" w:styleId="af6">
    <w:name w:val="Balloon Text"/>
    <w:basedOn w:val="a2"/>
    <w:link w:val="af7"/>
    <w:rPr>
      <w:rFonts w:ascii="Tahoma" w:hAnsi="Tahoma" w:cs="Tahoma"/>
      <w:sz w:val="16"/>
      <w:szCs w:val="16"/>
    </w:rPr>
  </w:style>
  <w:style w:type="paragraph" w:customStyle="1" w:styleId="-2">
    <w:name w:val="Список-2"/>
    <w:basedOn w:val="a2"/>
    <w:pPr>
      <w:spacing w:after="120"/>
      <w:ind w:left="709"/>
      <w:jc w:val="both"/>
    </w:pPr>
    <w:rPr>
      <w:rFonts w:ascii="Arial" w:hAnsi="Arial"/>
      <w:sz w:val="24"/>
    </w:rPr>
  </w:style>
  <w:style w:type="paragraph" w:customStyle="1" w:styleId="af8">
    <w:name w:val="основной текст ГОСТ"/>
    <w:basedOn w:val="a2"/>
    <w:link w:val="13"/>
    <w:pPr>
      <w:spacing w:line="312" w:lineRule="auto"/>
      <w:ind w:firstLine="709"/>
      <w:jc w:val="both"/>
    </w:pPr>
    <w:rPr>
      <w:rFonts w:ascii="Arial" w:hAnsi="Arial"/>
      <w:sz w:val="22"/>
      <w:szCs w:val="24"/>
    </w:rPr>
  </w:style>
  <w:style w:type="paragraph" w:styleId="35">
    <w:name w:val="Body Text Indent 3"/>
    <w:basedOn w:val="a2"/>
    <w:link w:val="36"/>
    <w:pPr>
      <w:spacing w:line="312" w:lineRule="auto"/>
      <w:ind w:firstLine="540"/>
    </w:pPr>
    <w:rPr>
      <w:rFonts w:ascii="Arial" w:hAnsi="Arial" w:cs="Arial"/>
      <w:sz w:val="22"/>
      <w:szCs w:val="24"/>
    </w:rPr>
  </w:style>
  <w:style w:type="paragraph" w:styleId="26">
    <w:name w:val="Body Text Indent 2"/>
    <w:basedOn w:val="a2"/>
    <w:link w:val="27"/>
    <w:pPr>
      <w:spacing w:line="312" w:lineRule="auto"/>
      <w:ind w:left="539"/>
    </w:pPr>
    <w:rPr>
      <w:rFonts w:ascii="Arial" w:hAnsi="Arial" w:cs="Arial"/>
      <w:sz w:val="22"/>
      <w:szCs w:val="24"/>
    </w:rPr>
  </w:style>
  <w:style w:type="paragraph" w:customStyle="1" w:styleId="14">
    <w:name w:val="Текст выноски1"/>
    <w:basedOn w:val="a2"/>
    <w:rPr>
      <w:rFonts w:ascii="Tahoma" w:hAnsi="Tahoma" w:cs="Tahoma"/>
      <w:sz w:val="16"/>
      <w:szCs w:val="16"/>
    </w:rPr>
  </w:style>
  <w:style w:type="character" w:styleId="af9">
    <w:name w:val="annotation reference"/>
    <w:uiPriority w:val="99"/>
    <w:rPr>
      <w:sz w:val="16"/>
      <w:szCs w:val="16"/>
    </w:rPr>
  </w:style>
  <w:style w:type="paragraph" w:styleId="afa">
    <w:name w:val="annotation text"/>
    <w:basedOn w:val="a2"/>
    <w:link w:val="afb"/>
    <w:uiPriority w:val="99"/>
  </w:style>
  <w:style w:type="paragraph" w:customStyle="1" w:styleId="CommentSubject">
    <w:name w:val="Comment Subject"/>
    <w:basedOn w:val="afa"/>
    <w:next w:val="afa"/>
    <w:rPr>
      <w:b/>
      <w:bCs/>
    </w:rPr>
  </w:style>
  <w:style w:type="paragraph" w:styleId="afc">
    <w:name w:val="Title"/>
    <w:basedOn w:val="a2"/>
    <w:link w:val="afd"/>
    <w:qFormat/>
    <w:pPr>
      <w:pBdr>
        <w:bottom w:val="single" w:sz="4" w:space="10" w:color="auto"/>
      </w:pBdr>
      <w:spacing w:before="240"/>
      <w:jc w:val="center"/>
    </w:pPr>
    <w:rPr>
      <w:b/>
      <w:sz w:val="30"/>
    </w:rPr>
  </w:style>
  <w:style w:type="character" w:styleId="afe">
    <w:name w:val="Strong"/>
    <w:qFormat/>
    <w:rPr>
      <w:b/>
      <w:bCs/>
    </w:rPr>
  </w:style>
  <w:style w:type="character" w:customStyle="1" w:styleId="11">
    <w:name w:val="Заголовок 1 Знак"/>
    <w:link w:val="10"/>
    <w:rPr>
      <w:rFonts w:ascii="Arial" w:hAnsi="Arial" w:cs="Arial"/>
      <w:b/>
      <w:bCs/>
      <w:sz w:val="28"/>
      <w:szCs w:val="28"/>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d">
    <w:name w:val="Заголовок Знак"/>
    <w:link w:val="afc"/>
    <w:rPr>
      <w:b/>
      <w:sz w:val="30"/>
    </w:rPr>
  </w:style>
  <w:style w:type="character" w:customStyle="1" w:styleId="aa">
    <w:name w:val="Основной текст Знак"/>
    <w:link w:val="a9"/>
    <w:uiPriority w:val="1"/>
    <w:rPr>
      <w:sz w:val="22"/>
    </w:rPr>
  </w:style>
  <w:style w:type="character" w:customStyle="1" w:styleId="a7">
    <w:name w:val="Основной текст с отступом Знак"/>
    <w:link w:val="a6"/>
    <w:rPr>
      <w:rFonts w:ascii="Arial" w:hAnsi="Arial" w:cs="Arial"/>
      <w:sz w:val="22"/>
    </w:rPr>
  </w:style>
  <w:style w:type="character" w:customStyle="1" w:styleId="24">
    <w:name w:val="Основной текст 2 Знак"/>
    <w:link w:val="23"/>
    <w:rPr>
      <w:b/>
      <w:bCs/>
      <w:color w:val="0000FF"/>
    </w:rPr>
  </w:style>
  <w:style w:type="paragraph" w:styleId="aff">
    <w:name w:val="annotation subject"/>
    <w:basedOn w:val="afa"/>
    <w:next w:val="afa"/>
    <w:link w:val="aff0"/>
    <w:uiPriority w:val="99"/>
    <w:rPr>
      <w:b/>
      <w:bCs/>
    </w:rPr>
  </w:style>
  <w:style w:type="character" w:customStyle="1" w:styleId="afb">
    <w:name w:val="Текст примечания Знак"/>
    <w:basedOn w:val="a3"/>
    <w:link w:val="afa"/>
    <w:uiPriority w:val="99"/>
  </w:style>
  <w:style w:type="character" w:customStyle="1" w:styleId="aff0">
    <w:name w:val="Тема примечания Знак"/>
    <w:link w:val="aff"/>
    <w:uiPriority w:val="99"/>
    <w:rPr>
      <w:b/>
      <w:bCs/>
    </w:rPr>
  </w:style>
  <w:style w:type="paragraph" w:styleId="aff1">
    <w:name w:val="Revision"/>
    <w:uiPriority w:val="99"/>
  </w:style>
  <w:style w:type="character" w:customStyle="1" w:styleId="af3">
    <w:name w:val="Нижний колонтитул Знак"/>
    <w:link w:val="af2"/>
    <w:uiPriority w:val="99"/>
    <w:rPr>
      <w:sz w:val="24"/>
      <w:szCs w:val="24"/>
    </w:rPr>
  </w:style>
  <w:style w:type="character" w:customStyle="1" w:styleId="af5">
    <w:name w:val="Верхний колонтитул Знак"/>
    <w:link w:val="af4"/>
    <w:uiPriority w:val="99"/>
    <w:rPr>
      <w:sz w:val="24"/>
      <w:szCs w:val="24"/>
    </w:rPr>
  </w:style>
  <w:style w:type="character" w:customStyle="1" w:styleId="13">
    <w:name w:val="основной текст ГОСТ Знак1"/>
    <w:link w:val="af8"/>
    <w:rPr>
      <w:rFonts w:ascii="Arial" w:hAnsi="Arial"/>
      <w:sz w:val="22"/>
      <w:szCs w:val="24"/>
      <w:lang w:val="ru-RU" w:eastAsia="ru-RU" w:bidi="ar-SA"/>
    </w:rPr>
  </w:style>
  <w:style w:type="paragraph" w:styleId="aff2">
    <w:name w:val="List Paragraph"/>
    <w:basedOn w:val="a2"/>
    <w:uiPriority w:val="34"/>
    <w:qFormat/>
    <w:pPr>
      <w:ind w:left="720"/>
      <w:contextualSpacing/>
    </w:pPr>
  </w:style>
  <w:style w:type="table" w:styleId="aff3">
    <w:name w:val="Table Grid"/>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Основной текст ГОСТ"/>
    <w:basedOn w:val="a2"/>
    <w:uiPriority w:val="99"/>
    <w:qFormat/>
    <w:pPr>
      <w:spacing w:after="200" w:line="360" w:lineRule="auto"/>
      <w:ind w:firstLine="709"/>
      <w:contextualSpacing/>
      <w:jc w:val="both"/>
    </w:pPr>
    <w:rPr>
      <w:rFonts w:ascii="Arial" w:eastAsia="Arial" w:hAnsi="Arial" w:cs="SimSun"/>
      <w:sz w:val="24"/>
      <w:szCs w:val="24"/>
      <w:lang w:eastAsia="en-US"/>
    </w:rPr>
  </w:style>
  <w:style w:type="paragraph" w:customStyle="1" w:styleId="-">
    <w:name w:val="РФЯЦ - основной"/>
    <w:basedOn w:val="a2"/>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5">
    <w:name w:val="Примечание"/>
    <w:basedOn w:val="a2"/>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4"/>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6">
    <w:name w:val="Название таблицы"/>
    <w:basedOn w:val="aff4"/>
    <w:qFormat/>
    <w:pPr>
      <w:widowControl w:val="0"/>
      <w:spacing w:before="240" w:after="0"/>
      <w:ind w:firstLine="0"/>
      <w:contextualSpacing w:val="0"/>
    </w:pPr>
    <w:rPr>
      <w:sz w:val="20"/>
      <w:szCs w:val="20"/>
    </w:rPr>
  </w:style>
  <w:style w:type="paragraph" w:styleId="aff7">
    <w:name w:val="TOC Heading"/>
    <w:basedOn w:val="10"/>
    <w:next w:val="a2"/>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8">
    <w:name w:val="Текст определения"/>
    <w:basedOn w:val="a2"/>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9">
    <w:name w:val="Normal (Web)"/>
    <w:basedOn w:val="a2"/>
    <w:uiPriority w:val="99"/>
    <w:pPr>
      <w:spacing w:before="100" w:beforeAutospacing="1" w:after="100" w:afterAutospacing="1"/>
    </w:pPr>
    <w:rPr>
      <w:sz w:val="24"/>
      <w:szCs w:val="24"/>
    </w:rPr>
  </w:style>
  <w:style w:type="paragraph" w:customStyle="1" w:styleId="formattext">
    <w:name w:val="formattext"/>
    <w:basedOn w:val="a2"/>
    <w:rsid w:val="00111A83"/>
    <w:pPr>
      <w:spacing w:before="100" w:beforeAutospacing="1" w:after="100" w:afterAutospacing="1"/>
    </w:pPr>
    <w:rPr>
      <w:sz w:val="24"/>
      <w:szCs w:val="24"/>
    </w:rPr>
  </w:style>
  <w:style w:type="paragraph" w:customStyle="1" w:styleId="1-">
    <w:name w:val="ГОСТ Р маркированный список 1-го уровня"/>
    <w:link w:val="1-0"/>
    <w:qFormat/>
    <w:rsid w:val="00173685"/>
    <w:pPr>
      <w:numPr>
        <w:numId w:val="1"/>
      </w:numPr>
      <w:tabs>
        <w:tab w:val="left" w:pos="0"/>
        <w:tab w:val="left" w:pos="737"/>
        <w:tab w:val="left" w:pos="992"/>
      </w:tabs>
      <w:suppressAutoHyphens/>
      <w:spacing w:line="360" w:lineRule="auto"/>
      <w:jc w:val="both"/>
      <w:outlineLvl w:val="3"/>
    </w:pPr>
    <w:rPr>
      <w:rFonts w:ascii="Arial" w:eastAsiaTheme="minorEastAsia" w:hAnsi="Arial" w:cstheme="minorBidi"/>
      <w:color w:val="000000" w:themeColor="text1"/>
      <w:sz w:val="24"/>
      <w:szCs w:val="24"/>
      <w:lang w:eastAsia="en-US"/>
    </w:rPr>
  </w:style>
  <w:style w:type="character" w:customStyle="1" w:styleId="1-0">
    <w:name w:val="ГОСТ Р маркированный список 1-го уровня Знак"/>
    <w:basedOn w:val="a3"/>
    <w:link w:val="1-"/>
    <w:rsid w:val="00173685"/>
    <w:rPr>
      <w:rFonts w:ascii="Arial" w:eastAsiaTheme="minorEastAsia" w:hAnsi="Arial" w:cstheme="minorBidi"/>
      <w:color w:val="000000" w:themeColor="text1"/>
      <w:sz w:val="24"/>
      <w:szCs w:val="24"/>
      <w:lang w:eastAsia="en-US"/>
    </w:rPr>
  </w:style>
  <w:style w:type="paragraph" w:customStyle="1" w:styleId="1">
    <w:name w:val="ГОСТ раздел 1 уровня"/>
    <w:link w:val="15"/>
    <w:qFormat/>
    <w:rsid w:val="00CB19F8"/>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5">
    <w:name w:val="ГОСТ раздел 1 уровня Знак"/>
    <w:basedOn w:val="a3"/>
    <w:link w:val="1"/>
    <w:rsid w:val="00CB19F8"/>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8"/>
    <w:uiPriority w:val="99"/>
    <w:qFormat/>
    <w:rsid w:val="006E6B56"/>
    <w:pPr>
      <w:widowControl w:val="0"/>
      <w:numPr>
        <w:ilvl w:val="1"/>
        <w:numId w:val="2"/>
      </w:numPr>
      <w:suppressAutoHyphens/>
      <w:spacing w:line="360" w:lineRule="auto"/>
      <w:jc w:val="both"/>
      <w:outlineLvl w:val="1"/>
    </w:pPr>
    <w:rPr>
      <w:rFonts w:ascii="Arial" w:eastAsiaTheme="majorEastAsia" w:hAnsi="Arial" w:cstheme="majorBidi"/>
      <w:bCs/>
      <w:color w:val="000000" w:themeColor="text1"/>
      <w:sz w:val="24"/>
      <w:szCs w:val="26"/>
      <w:lang w:eastAsia="en-US"/>
    </w:rPr>
  </w:style>
  <w:style w:type="character" w:customStyle="1" w:styleId="28">
    <w:name w:val="ГОСТ Р текст 2 уровня Знак"/>
    <w:basedOn w:val="a3"/>
    <w:link w:val="2"/>
    <w:uiPriority w:val="99"/>
    <w:rsid w:val="006E6B56"/>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2"/>
    <w:link w:val="37"/>
    <w:qFormat/>
    <w:rsid w:val="006E6B56"/>
    <w:pPr>
      <w:numPr>
        <w:ilvl w:val="2"/>
        <w:numId w:val="2"/>
      </w:num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3"/>
    <w:link w:val="3"/>
    <w:rsid w:val="006E6B56"/>
    <w:rPr>
      <w:rFonts w:ascii="Arial" w:eastAsiaTheme="minorEastAsia" w:hAnsi="Arial" w:cstheme="minorBidi"/>
      <w:color w:val="000000" w:themeColor="text1"/>
      <w:sz w:val="24"/>
      <w:szCs w:val="22"/>
      <w:lang w:eastAsia="en-US"/>
    </w:rPr>
  </w:style>
  <w:style w:type="paragraph" w:customStyle="1" w:styleId="affa">
    <w:name w:val="ГОСТ Р текст без уровня"/>
    <w:basedOn w:val="a2"/>
    <w:qFormat/>
    <w:rsid w:val="00193701"/>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b">
    <w:name w:val="ГОСТ текст примечаний и приложений"/>
    <w:basedOn w:val="affa"/>
    <w:qFormat/>
    <w:rsid w:val="006E6B56"/>
    <w:rPr>
      <w:sz w:val="20"/>
    </w:rPr>
  </w:style>
  <w:style w:type="paragraph" w:customStyle="1" w:styleId="29">
    <w:name w:val="ГОСТ Р раздел 2 уровня"/>
    <w:basedOn w:val="2"/>
    <w:uiPriority w:val="99"/>
    <w:qFormat/>
    <w:rsid w:val="00CB19F8"/>
    <w:pPr>
      <w:spacing w:before="120" w:after="120"/>
    </w:pPr>
    <w:rPr>
      <w:b/>
      <w:bCs w:val="0"/>
      <w:color w:val="000000"/>
      <w14:scene3d>
        <w14:camera w14:prst="orthographicFront"/>
        <w14:lightRig w14:rig="threePt" w14:dir="t">
          <w14:rot w14:lat="0" w14:lon="0" w14:rev="0"/>
        </w14:lightRig>
      </w14:scene3d>
    </w:rPr>
  </w:style>
  <w:style w:type="paragraph" w:customStyle="1" w:styleId="a0">
    <w:name w:val="ГОСТ Р маркированный буквенный список"/>
    <w:basedOn w:val="a2"/>
    <w:qFormat/>
    <w:rsid w:val="00AF2939"/>
    <w:pPr>
      <w:numPr>
        <w:ilvl w:val="2"/>
        <w:numId w:val="3"/>
      </w:num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22">
    <w:name w:val="Заголовок 2 Знак"/>
    <w:basedOn w:val="a3"/>
    <w:link w:val="21"/>
    <w:rsid w:val="009C0A07"/>
    <w:rPr>
      <w:rFonts w:ascii="Arial" w:hAnsi="Arial" w:cs="Arial"/>
      <w:b/>
      <w:bCs/>
      <w:sz w:val="24"/>
    </w:rPr>
  </w:style>
  <w:style w:type="character" w:customStyle="1" w:styleId="31">
    <w:name w:val="Заголовок 3 Знак"/>
    <w:basedOn w:val="a3"/>
    <w:link w:val="30"/>
    <w:rsid w:val="009C0A07"/>
    <w:rPr>
      <w:rFonts w:ascii="Arial" w:hAnsi="Arial" w:cs="Arial"/>
      <w:b/>
      <w:bCs/>
      <w:sz w:val="24"/>
    </w:rPr>
  </w:style>
  <w:style w:type="character" w:customStyle="1" w:styleId="40">
    <w:name w:val="Заголовок 4 Знак"/>
    <w:basedOn w:val="a3"/>
    <w:link w:val="4"/>
    <w:rsid w:val="009C0A07"/>
    <w:rPr>
      <w:sz w:val="24"/>
    </w:rPr>
  </w:style>
  <w:style w:type="character" w:customStyle="1" w:styleId="50">
    <w:name w:val="Заголовок 5 Знак"/>
    <w:basedOn w:val="a3"/>
    <w:link w:val="5"/>
    <w:rsid w:val="009C0A07"/>
    <w:rPr>
      <w:sz w:val="24"/>
    </w:rPr>
  </w:style>
  <w:style w:type="character" w:customStyle="1" w:styleId="90">
    <w:name w:val="Заголовок 9 Знак"/>
    <w:basedOn w:val="a3"/>
    <w:link w:val="9"/>
    <w:rsid w:val="009C0A07"/>
    <w:rPr>
      <w:sz w:val="24"/>
    </w:rPr>
  </w:style>
  <w:style w:type="character" w:customStyle="1" w:styleId="ad">
    <w:name w:val="Текст сноски Знак"/>
    <w:basedOn w:val="a3"/>
    <w:link w:val="ac"/>
    <w:rsid w:val="009C0A07"/>
  </w:style>
  <w:style w:type="character" w:customStyle="1" w:styleId="33">
    <w:name w:val="Основной текст 3 Знак"/>
    <w:basedOn w:val="a3"/>
    <w:link w:val="32"/>
    <w:rsid w:val="009C0A07"/>
    <w:rPr>
      <w:b/>
      <w:bCs/>
      <w:i/>
      <w:iCs/>
      <w:color w:val="0000FF"/>
    </w:rPr>
  </w:style>
  <w:style w:type="character" w:customStyle="1" w:styleId="af7">
    <w:name w:val="Текст выноски Знак"/>
    <w:basedOn w:val="a3"/>
    <w:link w:val="af6"/>
    <w:rsid w:val="009C0A07"/>
    <w:rPr>
      <w:rFonts w:ascii="Tahoma" w:hAnsi="Tahoma" w:cs="Tahoma"/>
      <w:sz w:val="16"/>
      <w:szCs w:val="16"/>
    </w:rPr>
  </w:style>
  <w:style w:type="character" w:customStyle="1" w:styleId="36">
    <w:name w:val="Основной текст с отступом 3 Знак"/>
    <w:basedOn w:val="a3"/>
    <w:link w:val="35"/>
    <w:rsid w:val="009C0A07"/>
    <w:rPr>
      <w:rFonts w:ascii="Arial" w:hAnsi="Arial" w:cs="Arial"/>
      <w:sz w:val="22"/>
      <w:szCs w:val="24"/>
    </w:rPr>
  </w:style>
  <w:style w:type="character" w:customStyle="1" w:styleId="27">
    <w:name w:val="Основной текст с отступом 2 Знак"/>
    <w:basedOn w:val="a3"/>
    <w:link w:val="26"/>
    <w:rsid w:val="009C0A07"/>
    <w:rPr>
      <w:rFonts w:ascii="Arial" w:hAnsi="Arial" w:cs="Arial"/>
      <w:sz w:val="22"/>
      <w:szCs w:val="24"/>
    </w:rPr>
  </w:style>
  <w:style w:type="paragraph" w:customStyle="1" w:styleId="a1">
    <w:name w:val="ГОСТ Р маркированный цифровой список (второй уровень)"/>
    <w:basedOn w:val="a0"/>
    <w:qFormat/>
    <w:rsid w:val="001465CB"/>
    <w:pPr>
      <w:numPr>
        <w:ilvl w:val="0"/>
        <w:numId w:val="4"/>
      </w:numPr>
      <w:ind w:left="1134" w:firstLine="0"/>
    </w:pPr>
  </w:style>
  <w:style w:type="numbering" w:customStyle="1" w:styleId="a">
    <w:name w:val="Таблица"/>
    <w:uiPriority w:val="99"/>
    <w:rsid w:val="00C515E3"/>
    <w:pPr>
      <w:numPr>
        <w:numId w:val="5"/>
      </w:numPr>
    </w:pPr>
  </w:style>
  <w:style w:type="paragraph" w:customStyle="1" w:styleId="20">
    <w:name w:val="Стиль2"/>
    <w:basedOn w:val="aff2"/>
    <w:link w:val="2a"/>
    <w:qFormat/>
    <w:rsid w:val="00C515E3"/>
    <w:pPr>
      <w:numPr>
        <w:numId w:val="6"/>
      </w:numPr>
      <w:spacing w:line="276" w:lineRule="auto"/>
    </w:pPr>
    <w:rPr>
      <w:rFonts w:ascii="Arial" w:eastAsiaTheme="minorHAnsi" w:hAnsi="Arial" w:cstheme="minorBidi"/>
      <w:sz w:val="24"/>
      <w:szCs w:val="22"/>
      <w:lang w:eastAsia="en-US"/>
    </w:rPr>
  </w:style>
  <w:style w:type="character" w:customStyle="1" w:styleId="2a">
    <w:name w:val="Стиль2 Знак"/>
    <w:basedOn w:val="a3"/>
    <w:link w:val="20"/>
    <w:rsid w:val="00C515E3"/>
    <w:rPr>
      <w:rFonts w:ascii="Arial" w:eastAsiaTheme="minorHAnsi" w:hAnsi="Arial" w:cstheme="minorBidi"/>
      <w:sz w:val="24"/>
      <w:szCs w:val="22"/>
      <w:lang w:eastAsia="en-US"/>
    </w:rPr>
  </w:style>
  <w:style w:type="character" w:customStyle="1" w:styleId="markedcontent">
    <w:name w:val="markedcontent"/>
    <w:basedOn w:val="a3"/>
    <w:rsid w:val="00F67C65"/>
  </w:style>
  <w:style w:type="character" w:customStyle="1" w:styleId="affc">
    <w:name w:val="ТЕРМИН"/>
    <w:uiPriority w:val="99"/>
    <w:rsid w:val="001811FE"/>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386489403">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662705860">
      <w:bodyDiv w:val="1"/>
      <w:marLeft w:val="0"/>
      <w:marRight w:val="0"/>
      <w:marTop w:val="0"/>
      <w:marBottom w:val="0"/>
      <w:divBdr>
        <w:top w:val="none" w:sz="0" w:space="0" w:color="auto"/>
        <w:left w:val="none" w:sz="0" w:space="0" w:color="auto"/>
        <w:bottom w:val="none" w:sz="0" w:space="0" w:color="auto"/>
        <w:right w:val="none" w:sz="0" w:space="0" w:color="auto"/>
      </w:divBdr>
    </w:div>
    <w:div w:id="704446699">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47739372">
      <w:bodyDiv w:val="1"/>
      <w:marLeft w:val="0"/>
      <w:marRight w:val="0"/>
      <w:marTop w:val="0"/>
      <w:marBottom w:val="0"/>
      <w:divBdr>
        <w:top w:val="none" w:sz="0" w:space="0" w:color="auto"/>
        <w:left w:val="none" w:sz="0" w:space="0" w:color="auto"/>
        <w:bottom w:val="none" w:sz="0" w:space="0" w:color="auto"/>
        <w:right w:val="none" w:sz="0" w:space="0" w:color="auto"/>
      </w:divBdr>
    </w:div>
    <w:div w:id="959073949">
      <w:bodyDiv w:val="1"/>
      <w:marLeft w:val="0"/>
      <w:marRight w:val="0"/>
      <w:marTop w:val="0"/>
      <w:marBottom w:val="0"/>
      <w:divBdr>
        <w:top w:val="none" w:sz="0" w:space="0" w:color="auto"/>
        <w:left w:val="none" w:sz="0" w:space="0" w:color="auto"/>
        <w:bottom w:val="none" w:sz="0" w:space="0" w:color="auto"/>
        <w:right w:val="none" w:sz="0" w:space="0" w:color="auto"/>
      </w:divBdr>
    </w:div>
    <w:div w:id="995456455">
      <w:bodyDiv w:val="1"/>
      <w:marLeft w:val="0"/>
      <w:marRight w:val="0"/>
      <w:marTop w:val="0"/>
      <w:marBottom w:val="0"/>
      <w:divBdr>
        <w:top w:val="none" w:sz="0" w:space="0" w:color="auto"/>
        <w:left w:val="none" w:sz="0" w:space="0" w:color="auto"/>
        <w:bottom w:val="none" w:sz="0" w:space="0" w:color="auto"/>
        <w:right w:val="none" w:sz="0" w:space="0" w:color="auto"/>
      </w:divBdr>
    </w:div>
    <w:div w:id="1232347704">
      <w:bodyDiv w:val="1"/>
      <w:marLeft w:val="0"/>
      <w:marRight w:val="0"/>
      <w:marTop w:val="0"/>
      <w:marBottom w:val="0"/>
      <w:divBdr>
        <w:top w:val="none" w:sz="0" w:space="0" w:color="auto"/>
        <w:left w:val="none" w:sz="0" w:space="0" w:color="auto"/>
        <w:bottom w:val="none" w:sz="0" w:space="0" w:color="auto"/>
        <w:right w:val="none" w:sz="0" w:space="0" w:color="auto"/>
      </w:divBdr>
    </w:div>
    <w:div w:id="1236159116">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629386140">
      <w:bodyDiv w:val="1"/>
      <w:marLeft w:val="0"/>
      <w:marRight w:val="0"/>
      <w:marTop w:val="0"/>
      <w:marBottom w:val="0"/>
      <w:divBdr>
        <w:top w:val="none" w:sz="0" w:space="0" w:color="auto"/>
        <w:left w:val="none" w:sz="0" w:space="0" w:color="auto"/>
        <w:bottom w:val="none" w:sz="0" w:space="0" w:color="auto"/>
        <w:right w:val="none" w:sz="0" w:space="0" w:color="auto"/>
      </w:divBdr>
    </w:div>
    <w:div w:id="1647473417">
      <w:bodyDiv w:val="1"/>
      <w:marLeft w:val="0"/>
      <w:marRight w:val="0"/>
      <w:marTop w:val="0"/>
      <w:marBottom w:val="0"/>
      <w:divBdr>
        <w:top w:val="none" w:sz="0" w:space="0" w:color="auto"/>
        <w:left w:val="none" w:sz="0" w:space="0" w:color="auto"/>
        <w:bottom w:val="none" w:sz="0" w:space="0" w:color="auto"/>
        <w:right w:val="none" w:sz="0" w:space="0" w:color="auto"/>
      </w:divBdr>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212364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177E4-CB1B-4F90-AF41-0CC14E7B8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4516</TotalTime>
  <Pages>11</Pages>
  <Words>1833</Words>
  <Characters>10452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CALS "Прикладная логистика"</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User</dc:creator>
  <cp:lastModifiedBy>selezneva</cp:lastModifiedBy>
  <cp:revision>137</cp:revision>
  <cp:lastPrinted>2025-08-04T14:05:00Z</cp:lastPrinted>
  <dcterms:created xsi:type="dcterms:W3CDTF">2024-12-28T13:08:00Z</dcterms:created>
  <dcterms:modified xsi:type="dcterms:W3CDTF">2026-05-09T14:13:00Z</dcterms:modified>
</cp:coreProperties>
</file>