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E59" w14:textId="77777777" w:rsidR="00EE106D" w:rsidRPr="0053106A" w:rsidRDefault="00310321" w:rsidP="0053106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ПОЯСНИТЕЛЬН</w:t>
      </w:r>
      <w:r w:rsidR="00F25E62" w:rsidRPr="0053106A">
        <w:rPr>
          <w:rFonts w:ascii="Arial" w:hAnsi="Arial" w:cs="Arial"/>
          <w:b/>
          <w:sz w:val="24"/>
          <w:szCs w:val="24"/>
        </w:rPr>
        <w:t>А</w:t>
      </w:r>
      <w:r w:rsidRPr="0053106A">
        <w:rPr>
          <w:rFonts w:ascii="Arial" w:hAnsi="Arial" w:cs="Arial"/>
          <w:b/>
          <w:sz w:val="24"/>
          <w:szCs w:val="24"/>
        </w:rPr>
        <w:t>Я ЗАПИСКА</w:t>
      </w:r>
    </w:p>
    <w:p w14:paraId="215E975F" w14:textId="77777777" w:rsidR="004C60F2" w:rsidRPr="0053106A" w:rsidRDefault="005A7BB9" w:rsidP="0053106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 xml:space="preserve">к </w:t>
      </w:r>
      <w:r w:rsidR="004C60F2" w:rsidRPr="0053106A">
        <w:rPr>
          <w:rFonts w:ascii="Arial" w:hAnsi="Arial" w:cs="Arial"/>
          <w:b/>
          <w:sz w:val="24"/>
          <w:szCs w:val="24"/>
        </w:rPr>
        <w:t xml:space="preserve">первой редакции </w:t>
      </w:r>
      <w:r w:rsidR="00660062" w:rsidRPr="0053106A">
        <w:rPr>
          <w:rFonts w:ascii="Arial" w:hAnsi="Arial" w:cs="Arial"/>
          <w:b/>
          <w:sz w:val="24"/>
          <w:szCs w:val="24"/>
        </w:rPr>
        <w:t>национального</w:t>
      </w:r>
      <w:r w:rsidR="004C60F2" w:rsidRPr="0053106A">
        <w:rPr>
          <w:rFonts w:ascii="Arial" w:hAnsi="Arial" w:cs="Arial"/>
          <w:b/>
          <w:sz w:val="24"/>
          <w:szCs w:val="24"/>
        </w:rPr>
        <w:t xml:space="preserve"> стандарта</w:t>
      </w:r>
    </w:p>
    <w:p w14:paraId="44E1E596" w14:textId="3D1C5586" w:rsidR="004C60F2" w:rsidRPr="0053106A" w:rsidRDefault="004C60F2" w:rsidP="0053106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 xml:space="preserve">ГОСТ </w:t>
      </w:r>
      <w:r w:rsidR="00B532F5" w:rsidRPr="0053106A">
        <w:rPr>
          <w:rFonts w:ascii="Arial" w:hAnsi="Arial" w:cs="Arial"/>
          <w:b/>
          <w:sz w:val="24"/>
          <w:szCs w:val="24"/>
        </w:rPr>
        <w:t xml:space="preserve">Р </w:t>
      </w:r>
      <w:r w:rsidR="00651C98" w:rsidRPr="0053106A">
        <w:rPr>
          <w:rFonts w:ascii="Arial" w:hAnsi="Arial" w:cs="Arial"/>
          <w:b/>
          <w:sz w:val="24"/>
          <w:szCs w:val="24"/>
        </w:rPr>
        <w:t>2.60</w:t>
      </w:r>
      <w:r w:rsidR="00B9724B" w:rsidRPr="0053106A">
        <w:rPr>
          <w:rFonts w:ascii="Arial" w:hAnsi="Arial" w:cs="Arial"/>
          <w:b/>
          <w:sz w:val="24"/>
          <w:szCs w:val="24"/>
        </w:rPr>
        <w:t>5</w:t>
      </w:r>
      <w:r w:rsidR="00651C98" w:rsidRPr="0053106A">
        <w:rPr>
          <w:rFonts w:ascii="Arial" w:hAnsi="Arial" w:cs="Arial"/>
          <w:b/>
          <w:sz w:val="24"/>
          <w:szCs w:val="24"/>
        </w:rPr>
        <w:t xml:space="preserve"> </w:t>
      </w:r>
      <w:r w:rsidRPr="0053106A">
        <w:rPr>
          <w:rFonts w:ascii="Arial" w:hAnsi="Arial" w:cs="Arial"/>
          <w:b/>
          <w:sz w:val="24"/>
          <w:szCs w:val="24"/>
        </w:rPr>
        <w:t>«</w:t>
      </w:r>
      <w:r w:rsidR="00A30B85" w:rsidRPr="0053106A">
        <w:rPr>
          <w:rFonts w:ascii="Arial" w:hAnsi="Arial" w:cs="Arial"/>
          <w:b/>
          <w:sz w:val="24"/>
          <w:szCs w:val="24"/>
        </w:rPr>
        <w:t>Единая система конструкторской документации</w:t>
      </w:r>
      <w:r w:rsidR="000A112D" w:rsidRPr="0053106A">
        <w:rPr>
          <w:rFonts w:ascii="Arial" w:hAnsi="Arial" w:cs="Arial"/>
          <w:b/>
          <w:sz w:val="24"/>
          <w:szCs w:val="24"/>
        </w:rPr>
        <w:t xml:space="preserve">. </w:t>
      </w:r>
      <w:r w:rsidR="00033DA7" w:rsidRPr="0053106A">
        <w:rPr>
          <w:rFonts w:ascii="Arial" w:hAnsi="Arial" w:cs="Arial"/>
          <w:b/>
          <w:sz w:val="24"/>
          <w:szCs w:val="24"/>
        </w:rPr>
        <w:br/>
        <w:t>Плакаты учебно-технические</w:t>
      </w:r>
      <w:r w:rsidRPr="0053106A">
        <w:rPr>
          <w:rFonts w:ascii="Arial" w:hAnsi="Arial" w:cs="Arial"/>
          <w:b/>
          <w:sz w:val="24"/>
          <w:szCs w:val="24"/>
        </w:rPr>
        <w:t>»</w:t>
      </w:r>
    </w:p>
    <w:p w14:paraId="29318FAC" w14:textId="77777777" w:rsidR="00037F06" w:rsidRPr="0053106A" w:rsidRDefault="00037F06" w:rsidP="0053106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D618DB4" w14:textId="77777777" w:rsidR="00E36AB8" w:rsidRPr="0053106A" w:rsidRDefault="009A2976" w:rsidP="0053106A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1</w:t>
      </w:r>
      <w:r w:rsidR="00E36AB8" w:rsidRPr="0053106A">
        <w:rPr>
          <w:rFonts w:ascii="Arial" w:hAnsi="Arial" w:cs="Arial"/>
          <w:b/>
          <w:sz w:val="24"/>
          <w:szCs w:val="24"/>
        </w:rPr>
        <w:tab/>
        <w:t>Осн</w:t>
      </w:r>
      <w:r w:rsidR="000E26D9" w:rsidRPr="0053106A">
        <w:rPr>
          <w:rFonts w:ascii="Arial" w:hAnsi="Arial" w:cs="Arial"/>
          <w:b/>
          <w:sz w:val="24"/>
          <w:szCs w:val="24"/>
        </w:rPr>
        <w:t>ование для разработки стандарта</w:t>
      </w:r>
    </w:p>
    <w:p w14:paraId="52861286" w14:textId="63DD2180" w:rsidR="009A2976" w:rsidRPr="0053106A" w:rsidRDefault="00E36AB8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 xml:space="preserve">Основанием для разработки </w:t>
      </w:r>
      <w:r w:rsidR="00093AAD" w:rsidRPr="0053106A">
        <w:rPr>
          <w:rFonts w:ascii="Arial" w:hAnsi="Arial" w:cs="Arial"/>
          <w:sz w:val="24"/>
          <w:szCs w:val="24"/>
        </w:rPr>
        <w:t>национального</w:t>
      </w:r>
      <w:r w:rsidRPr="0053106A">
        <w:rPr>
          <w:rFonts w:ascii="Arial" w:hAnsi="Arial" w:cs="Arial"/>
          <w:sz w:val="24"/>
          <w:szCs w:val="24"/>
        </w:rPr>
        <w:t xml:space="preserve"> стандарта явля</w:t>
      </w:r>
      <w:r w:rsidR="00FB2D08" w:rsidRPr="0053106A">
        <w:rPr>
          <w:rFonts w:ascii="Arial" w:hAnsi="Arial" w:cs="Arial"/>
          <w:sz w:val="24"/>
          <w:szCs w:val="24"/>
        </w:rPr>
        <w:t>е</w:t>
      </w:r>
      <w:r w:rsidRPr="0053106A">
        <w:rPr>
          <w:rFonts w:ascii="Arial" w:hAnsi="Arial" w:cs="Arial"/>
          <w:sz w:val="24"/>
          <w:szCs w:val="24"/>
        </w:rPr>
        <w:t>тся</w:t>
      </w:r>
      <w:r w:rsidR="00FB2D08" w:rsidRPr="0053106A">
        <w:rPr>
          <w:rFonts w:ascii="Arial" w:hAnsi="Arial" w:cs="Arial"/>
          <w:sz w:val="24"/>
          <w:szCs w:val="24"/>
        </w:rPr>
        <w:t xml:space="preserve"> </w:t>
      </w:r>
      <w:bookmarkStart w:id="0" w:name="wpsMainContent"/>
      <w:r w:rsidR="009A2976" w:rsidRPr="0053106A">
        <w:rPr>
          <w:rFonts w:ascii="Arial" w:hAnsi="Arial" w:cs="Arial"/>
          <w:sz w:val="24"/>
          <w:szCs w:val="24"/>
        </w:rPr>
        <w:t xml:space="preserve">Программа </w:t>
      </w:r>
      <w:r w:rsidR="00093AAD" w:rsidRPr="0053106A">
        <w:rPr>
          <w:rFonts w:ascii="Arial" w:hAnsi="Arial" w:cs="Arial"/>
          <w:sz w:val="24"/>
          <w:szCs w:val="24"/>
        </w:rPr>
        <w:t>национальной</w:t>
      </w:r>
      <w:r w:rsidRPr="0053106A">
        <w:rPr>
          <w:rFonts w:ascii="Arial" w:hAnsi="Arial" w:cs="Arial"/>
          <w:sz w:val="24"/>
          <w:szCs w:val="24"/>
        </w:rPr>
        <w:t xml:space="preserve"> стандарт</w:t>
      </w:r>
      <w:r w:rsidR="009A2976" w:rsidRPr="0053106A">
        <w:rPr>
          <w:rFonts w:ascii="Arial" w:hAnsi="Arial" w:cs="Arial"/>
          <w:sz w:val="24"/>
          <w:szCs w:val="24"/>
        </w:rPr>
        <w:t>изации</w:t>
      </w:r>
      <w:r w:rsidRPr="0053106A">
        <w:rPr>
          <w:rFonts w:ascii="Arial" w:hAnsi="Arial" w:cs="Arial"/>
          <w:sz w:val="24"/>
          <w:szCs w:val="24"/>
        </w:rPr>
        <w:t xml:space="preserve"> на 20</w:t>
      </w:r>
      <w:r w:rsidR="000A112D" w:rsidRPr="0053106A">
        <w:rPr>
          <w:rFonts w:ascii="Arial" w:hAnsi="Arial" w:cs="Arial"/>
          <w:sz w:val="24"/>
          <w:szCs w:val="24"/>
        </w:rPr>
        <w:t>2</w:t>
      </w:r>
      <w:r w:rsidR="00651C98" w:rsidRPr="0053106A">
        <w:rPr>
          <w:rFonts w:ascii="Arial" w:hAnsi="Arial" w:cs="Arial"/>
          <w:sz w:val="24"/>
          <w:szCs w:val="24"/>
        </w:rPr>
        <w:t>5</w:t>
      </w:r>
      <w:r w:rsidRPr="0053106A">
        <w:rPr>
          <w:rFonts w:ascii="Arial" w:hAnsi="Arial" w:cs="Arial"/>
          <w:sz w:val="24"/>
          <w:szCs w:val="24"/>
        </w:rPr>
        <w:t xml:space="preserve"> год</w:t>
      </w:r>
      <w:bookmarkEnd w:id="0"/>
      <w:r w:rsidRPr="0053106A">
        <w:rPr>
          <w:rFonts w:ascii="Arial" w:hAnsi="Arial" w:cs="Arial"/>
          <w:sz w:val="24"/>
          <w:szCs w:val="24"/>
        </w:rPr>
        <w:t>.</w:t>
      </w:r>
    </w:p>
    <w:p w14:paraId="7C817A50" w14:textId="1BD41738" w:rsidR="009A2976" w:rsidRPr="0053106A" w:rsidRDefault="009A2976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 xml:space="preserve">Шифр темы: </w:t>
      </w:r>
      <w:r w:rsidR="0095534C" w:rsidRPr="0095534C">
        <w:rPr>
          <w:rFonts w:ascii="Arial" w:hAnsi="Arial" w:cs="Arial"/>
          <w:sz w:val="24"/>
          <w:szCs w:val="24"/>
        </w:rPr>
        <w:t>1.0.482-1.114.25</w:t>
      </w:r>
      <w:r w:rsidR="0095534C">
        <w:rPr>
          <w:rFonts w:ascii="Arial" w:hAnsi="Arial" w:cs="Arial"/>
          <w:sz w:val="24"/>
          <w:szCs w:val="24"/>
        </w:rPr>
        <w:t>.</w:t>
      </w:r>
    </w:p>
    <w:p w14:paraId="6F808E94" w14:textId="328B7AC3" w:rsidR="000E1470" w:rsidRPr="0053106A" w:rsidRDefault="000E1470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Разработка ГОСТ Р</w:t>
      </w:r>
      <w:r w:rsidR="0095534C">
        <w:rPr>
          <w:rFonts w:ascii="Arial" w:hAnsi="Arial" w:cs="Arial"/>
          <w:sz w:val="24"/>
          <w:szCs w:val="24"/>
        </w:rPr>
        <w:t>.</w:t>
      </w:r>
    </w:p>
    <w:p w14:paraId="31EAAC38" w14:textId="2BF16641" w:rsidR="000E1470" w:rsidRPr="001E7946" w:rsidRDefault="000E1470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Вводится в</w:t>
      </w:r>
      <w:r w:rsidR="001E7946">
        <w:rPr>
          <w:rFonts w:ascii="Arial" w:hAnsi="Arial" w:cs="Arial"/>
          <w:sz w:val="24"/>
          <w:szCs w:val="24"/>
        </w:rPr>
        <w:t>первые</w:t>
      </w:r>
      <w:r w:rsidR="0095534C">
        <w:rPr>
          <w:rFonts w:ascii="Arial" w:hAnsi="Arial" w:cs="Arial"/>
          <w:sz w:val="24"/>
          <w:szCs w:val="24"/>
        </w:rPr>
        <w:t>.</w:t>
      </w:r>
    </w:p>
    <w:p w14:paraId="4BA8C2CE" w14:textId="77777777" w:rsidR="00840992" w:rsidRPr="0053106A" w:rsidRDefault="00840992" w:rsidP="0053106A">
      <w:pPr>
        <w:widowControl w:val="0"/>
        <w:shd w:val="clear" w:color="auto" w:fill="FFFFFF"/>
        <w:tabs>
          <w:tab w:val="left" w:pos="41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463AEB" w14:textId="77777777" w:rsidR="009A7E4A" w:rsidRPr="0053106A" w:rsidRDefault="009A2976" w:rsidP="0053106A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2</w:t>
      </w:r>
      <w:r w:rsidR="00E36AB8" w:rsidRPr="0053106A">
        <w:rPr>
          <w:rFonts w:ascii="Arial" w:hAnsi="Arial" w:cs="Arial"/>
          <w:b/>
          <w:sz w:val="24"/>
          <w:szCs w:val="24"/>
        </w:rPr>
        <w:tab/>
      </w:r>
      <w:r w:rsidR="009A7E4A" w:rsidRPr="0053106A">
        <w:rPr>
          <w:rFonts w:ascii="Arial" w:hAnsi="Arial" w:cs="Arial"/>
          <w:b/>
          <w:sz w:val="24"/>
          <w:szCs w:val="24"/>
        </w:rPr>
        <w:t xml:space="preserve">Краткая характеристика объекта </w:t>
      </w:r>
      <w:r w:rsidRPr="0053106A">
        <w:rPr>
          <w:rFonts w:ascii="Arial" w:hAnsi="Arial" w:cs="Arial"/>
          <w:b/>
          <w:sz w:val="24"/>
          <w:szCs w:val="24"/>
        </w:rPr>
        <w:t xml:space="preserve">и аспекта </w:t>
      </w:r>
      <w:r w:rsidR="009A7E4A" w:rsidRPr="0053106A">
        <w:rPr>
          <w:rFonts w:ascii="Arial" w:hAnsi="Arial" w:cs="Arial"/>
          <w:b/>
          <w:sz w:val="24"/>
          <w:szCs w:val="24"/>
        </w:rPr>
        <w:t>стандартизации</w:t>
      </w:r>
      <w:r w:rsidRPr="0053106A">
        <w:rPr>
          <w:rFonts w:ascii="Arial" w:hAnsi="Arial" w:cs="Arial"/>
          <w:b/>
          <w:sz w:val="24"/>
          <w:szCs w:val="24"/>
        </w:rPr>
        <w:t xml:space="preserve"> </w:t>
      </w:r>
    </w:p>
    <w:p w14:paraId="354F1A4B" w14:textId="6BACFC99" w:rsidR="000A112D" w:rsidRPr="0053106A" w:rsidRDefault="000A112D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Объектом </w:t>
      </w:r>
      <w:r w:rsidRPr="0053106A">
        <w:rPr>
          <w:rFonts w:ascii="Arial" w:eastAsia="Times New Roman" w:hAnsi="Arial" w:cs="Arial"/>
          <w:sz w:val="24"/>
          <w:szCs w:val="24"/>
          <w:lang w:eastAsia="ru-RU"/>
        </w:rPr>
        <w:t>стандартизации явля</w:t>
      </w:r>
      <w:r w:rsidR="00033DA7" w:rsidRPr="0053106A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53106A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учебно-технические плакаты (далее –</w:t>
      </w:r>
      <w:r w:rsidR="00111F6E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УП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входящие в состав эксплуатационной 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конструкторск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документаци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</w:t>
      </w:r>
      <w:r w:rsidR="00651C98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разных формах ее представления (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бумажной, электронной в виде файлов</w:t>
      </w:r>
      <w:r w:rsidR="00651C98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, электронной интерактивной)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изделия.</w:t>
      </w:r>
    </w:p>
    <w:p w14:paraId="36B08FAE" w14:textId="5479BCA9" w:rsidR="007E0AAA" w:rsidRPr="0053106A" w:rsidRDefault="000A112D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Аспект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ами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стандартизации являются </w:t>
      </w:r>
      <w:r w:rsidR="00111F6E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основные положения и 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общие требования к выполнению </w:t>
      </w:r>
      <w:r w:rsidR="00111F6E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УП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2E84D749" w14:textId="1E50FAE0" w:rsidR="008B79A7" w:rsidRPr="0053106A" w:rsidRDefault="007E0AAA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Стандарт распространяется на издели</w:t>
      </w:r>
      <w:r w:rsidR="000E1470" w:rsidRPr="0053106A">
        <w:rPr>
          <w:rFonts w:ascii="Arial" w:hAnsi="Arial" w:cs="Arial"/>
          <w:sz w:val="24"/>
          <w:szCs w:val="24"/>
        </w:rPr>
        <w:t>я</w:t>
      </w:r>
      <w:r w:rsidR="00A16808">
        <w:rPr>
          <w:rFonts w:ascii="Arial" w:hAnsi="Arial" w:cs="Arial"/>
          <w:sz w:val="24"/>
          <w:szCs w:val="24"/>
        </w:rPr>
        <w:t xml:space="preserve"> машиностроения.</w:t>
      </w:r>
    </w:p>
    <w:p w14:paraId="3943D387" w14:textId="77777777" w:rsidR="007E0AAA" w:rsidRPr="0053106A" w:rsidRDefault="007E0AAA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16AADF" w14:textId="77777777" w:rsidR="009A7E4A" w:rsidRPr="0053106A" w:rsidRDefault="009A2976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3</w:t>
      </w:r>
      <w:r w:rsidR="00E36AB8" w:rsidRPr="0053106A">
        <w:rPr>
          <w:rFonts w:ascii="Arial" w:hAnsi="Arial" w:cs="Arial"/>
          <w:b/>
          <w:sz w:val="24"/>
          <w:szCs w:val="24"/>
        </w:rPr>
        <w:tab/>
      </w:r>
      <w:r w:rsidR="009A7E4A" w:rsidRPr="0053106A">
        <w:rPr>
          <w:rFonts w:ascii="Arial" w:hAnsi="Arial" w:cs="Arial"/>
          <w:b/>
          <w:sz w:val="24"/>
          <w:szCs w:val="24"/>
        </w:rPr>
        <w:t xml:space="preserve">Обоснование целесообразности разработки </w:t>
      </w:r>
      <w:r w:rsidR="00C52152" w:rsidRPr="0053106A">
        <w:rPr>
          <w:rFonts w:ascii="Arial" w:hAnsi="Arial" w:cs="Arial"/>
          <w:b/>
          <w:sz w:val="24"/>
          <w:szCs w:val="24"/>
        </w:rPr>
        <w:t xml:space="preserve">национального </w:t>
      </w:r>
      <w:r w:rsidR="009A7E4A" w:rsidRPr="0053106A">
        <w:rPr>
          <w:rFonts w:ascii="Arial" w:hAnsi="Arial" w:cs="Arial"/>
          <w:b/>
          <w:sz w:val="24"/>
          <w:szCs w:val="24"/>
        </w:rPr>
        <w:t xml:space="preserve">стандарта </w:t>
      </w:r>
      <w:r w:rsidRPr="0053106A">
        <w:rPr>
          <w:rFonts w:ascii="Arial" w:hAnsi="Arial" w:cs="Arial"/>
          <w:b/>
          <w:sz w:val="24"/>
          <w:szCs w:val="24"/>
        </w:rPr>
        <w:t>(</w:t>
      </w:r>
      <w:r w:rsidRPr="0053106A">
        <w:rPr>
          <w:rFonts w:ascii="Arial" w:eastAsia="ArialMT" w:hAnsi="Arial" w:cs="Arial"/>
          <w:b/>
          <w:sz w:val="24"/>
          <w:szCs w:val="24"/>
        </w:rPr>
        <w:t>технико-экономическое, социальное или иное)</w:t>
      </w:r>
    </w:p>
    <w:p w14:paraId="52A61C21" w14:textId="0E314ED8" w:rsidR="009A7E4A" w:rsidRPr="0053106A" w:rsidRDefault="009A2976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Проект ГОСТ</w:t>
      </w:r>
      <w:r w:rsidR="00186AAE" w:rsidRPr="0053106A">
        <w:rPr>
          <w:rFonts w:ascii="Arial" w:hAnsi="Arial" w:cs="Arial"/>
          <w:sz w:val="24"/>
          <w:szCs w:val="24"/>
        </w:rPr>
        <w:t xml:space="preserve"> Р</w:t>
      </w:r>
      <w:r w:rsidRPr="0053106A">
        <w:rPr>
          <w:rFonts w:ascii="Arial" w:hAnsi="Arial" w:cs="Arial"/>
          <w:sz w:val="24"/>
          <w:szCs w:val="24"/>
        </w:rPr>
        <w:t xml:space="preserve"> разработан </w:t>
      </w:r>
      <w:r w:rsidR="009A7E4A" w:rsidRPr="0053106A">
        <w:rPr>
          <w:rFonts w:ascii="Arial" w:hAnsi="Arial" w:cs="Arial"/>
          <w:sz w:val="24"/>
          <w:szCs w:val="24"/>
        </w:rPr>
        <w:t>с целью</w:t>
      </w:r>
      <w:r w:rsidR="00145942" w:rsidRPr="0053106A">
        <w:rPr>
          <w:rFonts w:ascii="Arial" w:hAnsi="Arial" w:cs="Arial"/>
          <w:sz w:val="24"/>
          <w:szCs w:val="24"/>
        </w:rPr>
        <w:t xml:space="preserve"> </w:t>
      </w:r>
      <w:r w:rsidR="00F31A0E" w:rsidRPr="0053106A">
        <w:rPr>
          <w:rFonts w:ascii="Arial" w:hAnsi="Arial" w:cs="Arial"/>
          <w:sz w:val="24"/>
          <w:szCs w:val="24"/>
        </w:rPr>
        <w:t xml:space="preserve">актуализации требований к </w:t>
      </w:r>
      <w:r w:rsidR="00111F6E" w:rsidRPr="0053106A">
        <w:rPr>
          <w:rFonts w:ascii="Arial" w:hAnsi="Arial" w:cs="Arial"/>
          <w:sz w:val="24"/>
          <w:szCs w:val="24"/>
        </w:rPr>
        <w:t>УП</w:t>
      </w:r>
      <w:r w:rsidR="00DE075D" w:rsidRPr="0053106A">
        <w:rPr>
          <w:rFonts w:ascii="Arial" w:hAnsi="Arial" w:cs="Arial"/>
          <w:sz w:val="24"/>
          <w:szCs w:val="24"/>
        </w:rPr>
        <w:t xml:space="preserve"> (</w:t>
      </w:r>
      <w:r w:rsidR="00F31A0E" w:rsidRPr="0053106A">
        <w:rPr>
          <w:rFonts w:ascii="Arial" w:hAnsi="Arial" w:cs="Arial"/>
          <w:sz w:val="24"/>
          <w:szCs w:val="24"/>
        </w:rPr>
        <w:t>ранее установленных межгосударственным стандартом ГОСТ 2.60</w:t>
      </w:r>
      <w:r w:rsidR="007C6E96" w:rsidRPr="0053106A">
        <w:rPr>
          <w:rFonts w:ascii="Arial" w:hAnsi="Arial" w:cs="Arial"/>
          <w:sz w:val="24"/>
          <w:szCs w:val="24"/>
        </w:rPr>
        <w:t>5</w:t>
      </w:r>
      <w:r w:rsidR="00F31A0E" w:rsidRPr="0053106A">
        <w:rPr>
          <w:rFonts w:ascii="Arial" w:hAnsi="Arial" w:cs="Arial"/>
          <w:sz w:val="24"/>
          <w:szCs w:val="24"/>
        </w:rPr>
        <w:t>-</w:t>
      </w:r>
      <w:r w:rsidR="007C6E96" w:rsidRPr="0053106A">
        <w:rPr>
          <w:rFonts w:ascii="Arial" w:hAnsi="Arial" w:cs="Arial"/>
          <w:sz w:val="24"/>
          <w:szCs w:val="24"/>
        </w:rPr>
        <w:t>68</w:t>
      </w:r>
      <w:r w:rsidR="00DE075D" w:rsidRPr="0053106A">
        <w:rPr>
          <w:rFonts w:ascii="Arial" w:hAnsi="Arial" w:cs="Arial"/>
          <w:sz w:val="24"/>
          <w:szCs w:val="24"/>
        </w:rPr>
        <w:t>)</w:t>
      </w:r>
      <w:r w:rsidR="00F31A0E" w:rsidRPr="0053106A">
        <w:rPr>
          <w:rFonts w:ascii="Arial" w:hAnsi="Arial" w:cs="Arial"/>
          <w:sz w:val="24"/>
          <w:szCs w:val="24"/>
        </w:rPr>
        <w:t xml:space="preserve"> </w:t>
      </w:r>
      <w:r w:rsidR="00145942" w:rsidRPr="0053106A">
        <w:rPr>
          <w:rFonts w:ascii="Arial" w:hAnsi="Arial" w:cs="Arial"/>
          <w:sz w:val="24"/>
          <w:szCs w:val="24"/>
        </w:rPr>
        <w:t>путем решения следующих задач</w:t>
      </w:r>
      <w:r w:rsidR="000A112D" w:rsidRPr="0053106A">
        <w:rPr>
          <w:rFonts w:ascii="Arial" w:hAnsi="Arial" w:cs="Arial"/>
          <w:sz w:val="24"/>
          <w:szCs w:val="24"/>
        </w:rPr>
        <w:t>:</w:t>
      </w:r>
    </w:p>
    <w:p w14:paraId="663596DD" w14:textId="5B995CE0" w:rsidR="00111F6E" w:rsidRPr="0053106A" w:rsidRDefault="00111F6E" w:rsidP="0053106A">
      <w:pPr>
        <w:pStyle w:val="1-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актуализация назначения, создания и применения УП</w:t>
      </w:r>
      <w:r w:rsidR="005F736F">
        <w:rPr>
          <w:rFonts w:ascii="Arial" w:hAnsi="Arial" w:cs="Arial"/>
          <w:color w:val="000000" w:themeColor="text1"/>
          <w:sz w:val="24"/>
          <w:szCs w:val="24"/>
          <w:lang w:eastAsia="ru-RU"/>
        </w:rPr>
        <w:t>, корректировка архаичных положений, связанных с традиционными бумажными плакатами</w:t>
      </w: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14:paraId="5D4F8C30" w14:textId="77777777" w:rsidR="00D95E30" w:rsidRDefault="00145942" w:rsidP="00D95E30">
      <w:pPr>
        <w:pStyle w:val="1-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включение современных общих требований к </w:t>
      </w:r>
      <w:r w:rsidR="00111F6E"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выполнению УП</w:t>
      </w:r>
      <w:r w:rsidR="00D95E30" w:rsidRP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как в виде бумажных  листов, содержащих текстовую и графическую информацию, </w:t>
      </w:r>
      <w:r w:rsid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так и </w:t>
      </w:r>
      <w:r w:rsidR="00D95E30" w:rsidRP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виде электронной презентации или интерактивного электронного технического руководства, содержащих </w:t>
      </w:r>
      <w:r w:rsid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не только </w:t>
      </w:r>
      <w:r w:rsidR="00D95E30" w:rsidRP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>текстов</w:t>
      </w:r>
      <w:r w:rsid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ую и </w:t>
      </w:r>
      <w:r w:rsidR="00D95E30" w:rsidRP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>графическ</w:t>
      </w:r>
      <w:r w:rsid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ую, но </w:t>
      </w:r>
      <w:r w:rsidR="00D95E30" w:rsidRP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>и мультимедийн</w:t>
      </w:r>
      <w:r w:rsid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>ую</w:t>
      </w:r>
      <w:r w:rsidR="00D95E30" w:rsidRP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информацию </w:t>
      </w:r>
      <w:r w:rsidR="00D95E30" w:rsidRP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>(видео, аудио)</w:t>
      </w:r>
      <w:r w:rsid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14:paraId="263BDDE3" w14:textId="33D66550" w:rsidR="00D95E30" w:rsidRPr="00D95E30" w:rsidRDefault="00D95E30" w:rsidP="00D95E30">
      <w:pPr>
        <w:pStyle w:val="1-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включение возможности выпуска УП на нескольких листах и в нескольких отдельно изданных частях (как и для иных эксплуатационных документов;</w:t>
      </w:r>
      <w:r w:rsidRPr="00D95E3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14:paraId="4503C27E" w14:textId="42F96F40" w:rsidR="00C14B52" w:rsidRDefault="000E1470" w:rsidP="0053106A">
      <w:pPr>
        <w:pStyle w:val="1-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>увязка с новыми смежными стандартами, уточнение используемой терминологии</w:t>
      </w:r>
      <w:r w:rsidR="00C14B52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14:paraId="07C6B1EE" w14:textId="4DAB258E" w:rsidR="000E1470" w:rsidRDefault="00C14B52" w:rsidP="0053106A">
      <w:pPr>
        <w:pStyle w:val="1-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учет возможности создания УП для случая планового ремонта изделия</w:t>
      </w:r>
      <w:r w:rsidR="005F736F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14:paraId="7FDAEAD5" w14:textId="057FB21E" w:rsidR="005F736F" w:rsidRDefault="005F736F" w:rsidP="005F736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В проекте применена новая структура стандарта, которая унифицирована для всех стандартов, выпускаемых на отдельные виды эксплуатационных документов.</w:t>
      </w:r>
    </w:p>
    <w:p w14:paraId="0EE0D7E2" w14:textId="4CB39082" w:rsidR="005F736F" w:rsidRDefault="005F736F" w:rsidP="005F736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Положения и требования, относящиеся к электронным плакатам, увязаны с аналогичными положениями и требованиями, установленными ГОСТ РВ 0002-604-2020.</w:t>
      </w:r>
    </w:p>
    <w:p w14:paraId="339B55C8" w14:textId="77777777" w:rsidR="009A2976" w:rsidRPr="0053106A" w:rsidRDefault="009A2976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936A110" w14:textId="77777777" w:rsidR="009A2976" w:rsidRPr="0053106A" w:rsidRDefault="009A2976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4</w:t>
      </w:r>
      <w:r w:rsidRPr="0053106A">
        <w:rPr>
          <w:rFonts w:ascii="Arial" w:hAnsi="Arial" w:cs="Arial"/>
          <w:b/>
          <w:sz w:val="24"/>
          <w:szCs w:val="24"/>
        </w:rPr>
        <w:tab/>
      </w:r>
      <w:r w:rsidRPr="0053106A">
        <w:rPr>
          <w:rFonts w:ascii="Arial" w:eastAsia="ArialMT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5B120638" w:rsidR="000A112D" w:rsidRPr="0053106A" w:rsidRDefault="000A112D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</w:t>
      </w:r>
      <w:r w:rsidR="00DE075D" w:rsidRPr="0053106A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т законодательству Российской Федерации.</w:t>
      </w:r>
    </w:p>
    <w:p w14:paraId="43637D7C" w14:textId="77777777" w:rsidR="000A112D" w:rsidRPr="0053106A" w:rsidRDefault="000A112D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системы ГСС и нормативными актами Росстандарта.</w:t>
      </w:r>
    </w:p>
    <w:p w14:paraId="5AD1E346" w14:textId="77777777" w:rsidR="0076325B" w:rsidRPr="0053106A" w:rsidRDefault="0076325B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4108DD7B" w14:textId="77777777" w:rsidR="00190101" w:rsidRPr="0053106A" w:rsidRDefault="008965BE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53106A">
        <w:rPr>
          <w:rFonts w:ascii="Arial" w:hAnsi="Arial" w:cs="Arial"/>
          <w:b/>
          <w:sz w:val="24"/>
          <w:szCs w:val="24"/>
        </w:rPr>
        <w:t>5</w:t>
      </w:r>
      <w:r w:rsidR="00840992" w:rsidRPr="0053106A">
        <w:rPr>
          <w:rFonts w:ascii="Arial" w:hAnsi="Arial" w:cs="Arial"/>
          <w:b/>
          <w:sz w:val="24"/>
          <w:szCs w:val="24"/>
        </w:rPr>
        <w:tab/>
      </w:r>
      <w:r w:rsidR="00190101" w:rsidRPr="0053106A">
        <w:rPr>
          <w:rFonts w:ascii="Arial" w:eastAsia="ArialMT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</w:t>
      </w:r>
      <w:r w:rsidR="00190101" w:rsidRPr="0053106A">
        <w:rPr>
          <w:rFonts w:ascii="Arial" w:eastAsia="ArialMT" w:hAnsi="Arial" w:cs="Arial"/>
          <w:sz w:val="24"/>
          <w:szCs w:val="24"/>
        </w:rPr>
        <w:t xml:space="preserve"> </w:t>
      </w:r>
      <w:r w:rsidR="00190101" w:rsidRPr="0053106A">
        <w:rPr>
          <w:rFonts w:ascii="Arial" w:eastAsia="ArialMT" w:hAnsi="Arial" w:cs="Arial"/>
          <w:b/>
          <w:i/>
          <w:sz w:val="24"/>
          <w:szCs w:val="24"/>
          <w:u w:val="single"/>
        </w:rPr>
        <w:t>(при наличии)</w:t>
      </w:r>
    </w:p>
    <w:p w14:paraId="0C25847D" w14:textId="77777777" w:rsidR="008965BE" w:rsidRPr="0053106A" w:rsidRDefault="008965BE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 отсутствуют.</w:t>
      </w:r>
    </w:p>
    <w:p w14:paraId="165869DB" w14:textId="77777777" w:rsidR="00190101" w:rsidRPr="0053106A" w:rsidRDefault="00190101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8E1C41C" w14:textId="77777777" w:rsidR="00767345" w:rsidRPr="0053106A" w:rsidRDefault="008965BE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eastAsia="ArialMT" w:hAnsi="Arial" w:cs="Arial"/>
          <w:b/>
          <w:sz w:val="24"/>
          <w:szCs w:val="24"/>
        </w:rPr>
        <w:t>6</w:t>
      </w:r>
      <w:r w:rsidR="00767345" w:rsidRPr="0053106A">
        <w:rPr>
          <w:rFonts w:ascii="Arial" w:eastAsia="ArialMT" w:hAnsi="Arial" w:cs="Arial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53106A">
        <w:rPr>
          <w:rFonts w:ascii="Arial" w:eastAsia="ArialMT" w:hAnsi="Arial" w:cs="Arial"/>
          <w:b/>
          <w:sz w:val="24"/>
          <w:szCs w:val="24"/>
        </w:rPr>
        <w:t>и/</w:t>
      </w:r>
      <w:r w:rsidR="00767345" w:rsidRPr="0053106A">
        <w:rPr>
          <w:rFonts w:ascii="Arial" w:eastAsia="ArialMT" w:hAnsi="Arial" w:cs="Arial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682D3FEF" w14:textId="0CBC4ACB" w:rsidR="008965BE" w:rsidRDefault="008965BE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A16808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66DF18D3" w14:textId="77777777" w:rsidR="008063AF" w:rsidRDefault="008063AF" w:rsidP="008063AF">
      <w:pPr>
        <w:pStyle w:val="ab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 18322</w:t>
      </w:r>
      <w:r>
        <w:rPr>
          <w:color w:val="auto"/>
          <w:spacing w:val="2"/>
          <w:sz w:val="24"/>
        </w:rPr>
        <w:t xml:space="preserve"> </w:t>
      </w:r>
      <w:r w:rsidRPr="00E2152C">
        <w:rPr>
          <w:color w:val="auto"/>
          <w:sz w:val="24"/>
        </w:rPr>
        <w:t xml:space="preserve"> Система технического обслуживания и ремонта техники. Термины и определения </w:t>
      </w:r>
    </w:p>
    <w:p w14:paraId="17C8397C" w14:textId="77777777" w:rsidR="008063AF" w:rsidRPr="00E2152C" w:rsidRDefault="008063AF" w:rsidP="008063AF">
      <w:pPr>
        <w:pStyle w:val="ab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 25866</w:t>
      </w:r>
      <w:r>
        <w:rPr>
          <w:color w:val="auto"/>
          <w:spacing w:val="2"/>
          <w:sz w:val="24"/>
        </w:rPr>
        <w:t xml:space="preserve"> </w:t>
      </w:r>
      <w:r w:rsidRPr="00E2152C">
        <w:rPr>
          <w:color w:val="auto"/>
          <w:sz w:val="24"/>
        </w:rPr>
        <w:t xml:space="preserve"> Эксплуатация техники. Термины и определения</w:t>
      </w:r>
    </w:p>
    <w:p w14:paraId="775213EC" w14:textId="77777777" w:rsidR="008063AF" w:rsidRDefault="008063AF" w:rsidP="008063AF">
      <w:pPr>
        <w:pStyle w:val="ab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 Р 2.</w:t>
      </w:r>
      <w:r>
        <w:rPr>
          <w:color w:val="auto"/>
          <w:sz w:val="24"/>
        </w:rPr>
        <w:t>0</w:t>
      </w:r>
      <w:r w:rsidRPr="00E2152C">
        <w:rPr>
          <w:color w:val="auto"/>
          <w:sz w:val="24"/>
        </w:rPr>
        <w:t xml:space="preserve">05 Единая система конструкторской документации. </w:t>
      </w:r>
      <w:r>
        <w:rPr>
          <w:color w:val="auto"/>
          <w:sz w:val="24"/>
        </w:rPr>
        <w:t>Термины и определения</w:t>
      </w:r>
    </w:p>
    <w:p w14:paraId="22D348AF" w14:textId="77777777" w:rsidR="008063AF" w:rsidRDefault="008063AF" w:rsidP="008063AF">
      <w:pPr>
        <w:pStyle w:val="ab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lastRenderedPageBreak/>
        <w:t>ГОСТ</w:t>
      </w:r>
      <w:r w:rsidRPr="00E2152C">
        <w:rPr>
          <w:color w:val="auto"/>
          <w:sz w:val="24"/>
          <w:lang w:val="en-US"/>
        </w:rPr>
        <w:t> </w:t>
      </w:r>
      <w:r w:rsidRPr="00E2152C">
        <w:rPr>
          <w:color w:val="auto"/>
          <w:sz w:val="24"/>
        </w:rPr>
        <w:t>Р</w:t>
      </w:r>
      <w:r w:rsidRPr="00E2152C">
        <w:rPr>
          <w:color w:val="auto"/>
          <w:sz w:val="24"/>
          <w:lang w:val="en-US"/>
        </w:rPr>
        <w:t> </w:t>
      </w:r>
      <w:r w:rsidRPr="00E2152C">
        <w:rPr>
          <w:color w:val="auto"/>
          <w:sz w:val="24"/>
        </w:rPr>
        <w:t>2.610 Единая система конструкторской документации. Правила выполнения эксплуатационн</w:t>
      </w:r>
      <w:r>
        <w:rPr>
          <w:color w:val="auto"/>
          <w:sz w:val="24"/>
        </w:rPr>
        <w:t>ой</w:t>
      </w:r>
      <w:r w:rsidRPr="00E2152C">
        <w:rPr>
          <w:color w:val="auto"/>
          <w:sz w:val="24"/>
        </w:rPr>
        <w:t xml:space="preserve"> документ</w:t>
      </w:r>
      <w:r>
        <w:rPr>
          <w:color w:val="auto"/>
          <w:sz w:val="24"/>
        </w:rPr>
        <w:t>ации</w:t>
      </w:r>
    </w:p>
    <w:p w14:paraId="1E983678" w14:textId="77777777" w:rsidR="008063AF" w:rsidRDefault="008063AF" w:rsidP="008063AF">
      <w:pPr>
        <w:pStyle w:val="ad"/>
      </w:pPr>
      <w:r>
        <w:t>ГОСТ Р 54088 Интегрированная логистическая поддержка</w:t>
      </w:r>
      <w:r w:rsidRPr="00FC11F7">
        <w:t xml:space="preserve">. </w:t>
      </w:r>
      <w:r>
        <w:t xml:space="preserve">Эксплуатационная и ремонтная документация в форме интерактивных электронных технических руководств </w:t>
      </w:r>
    </w:p>
    <w:p w14:paraId="2AFAA4E5" w14:textId="2B14C2A8" w:rsidR="008965BE" w:rsidRDefault="008965BE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Внесение изменений во взаимосвязанные стандарты не требуется.</w:t>
      </w:r>
    </w:p>
    <w:p w14:paraId="567C757B" w14:textId="54314CEE" w:rsidR="00A16808" w:rsidRPr="0053106A" w:rsidRDefault="00A16808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После ввода в действие настоящего стандарта, действие на территории РФ ГОСТ 2.605-68 следует прекратить.</w:t>
      </w:r>
    </w:p>
    <w:p w14:paraId="1C3E8375" w14:textId="77777777" w:rsidR="003758E1" w:rsidRPr="0053106A" w:rsidRDefault="008965BE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eastAsia="ArialMT" w:hAnsi="Arial" w:cs="Arial"/>
          <w:b/>
          <w:sz w:val="24"/>
          <w:szCs w:val="24"/>
        </w:rPr>
        <w:t>7</w:t>
      </w:r>
      <w:r w:rsidR="001B611C" w:rsidRPr="0053106A">
        <w:rPr>
          <w:rFonts w:ascii="Arial" w:eastAsia="ArialMT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77777777" w:rsidR="00EC1615" w:rsidRPr="0053106A" w:rsidRDefault="00EC1615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6E908C0" w14:textId="498FA192" w:rsidR="008965BE" w:rsidRPr="0053106A" w:rsidRDefault="008965BE" w:rsidP="0053106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ГОСТ 2.</w:t>
      </w:r>
      <w:r w:rsidR="00837CAB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7C6E96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 w:rsidR="007C6E96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68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D2006" w:rsidRPr="0053106A">
        <w:rPr>
          <w:rFonts w:ascii="Arial" w:hAnsi="Arial" w:cs="Arial"/>
          <w:sz w:val="24"/>
          <w:szCs w:val="24"/>
          <w:lang w:eastAsia="ru-RU"/>
        </w:rPr>
        <w:t xml:space="preserve">Единая система конструкторской документации. </w:t>
      </w:r>
      <w:r w:rsidR="007C6E96" w:rsidRPr="0053106A">
        <w:rPr>
          <w:rFonts w:ascii="Arial" w:hAnsi="Arial" w:cs="Arial"/>
          <w:sz w:val="24"/>
          <w:szCs w:val="24"/>
          <w:lang w:eastAsia="ru-RU"/>
        </w:rPr>
        <w:t>Плакаты учебно-технические</w:t>
      </w:r>
      <w:r w:rsidR="00DD2006" w:rsidRPr="0053106A">
        <w:rPr>
          <w:rFonts w:ascii="Arial" w:hAnsi="Arial" w:cs="Arial"/>
          <w:sz w:val="24"/>
          <w:szCs w:val="24"/>
          <w:lang w:eastAsia="ru-RU"/>
        </w:rPr>
        <w:t>;</w:t>
      </w:r>
    </w:p>
    <w:p w14:paraId="094401D4" w14:textId="13B566CA" w:rsidR="007C6E96" w:rsidRPr="0053106A" w:rsidRDefault="007C6E96" w:rsidP="0053106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ГОСТ РВ 0002-604-2020 Единая система конструкторской документации. Военная техника. Электронное учебное руководство. Основные требования;</w:t>
      </w:r>
    </w:p>
    <w:p w14:paraId="35016247" w14:textId="52DA171C" w:rsidR="00EC1615" w:rsidRPr="0053106A" w:rsidRDefault="00EC1615" w:rsidP="0053106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комплекс стандартов ГСС;</w:t>
      </w:r>
    </w:p>
    <w:p w14:paraId="1123FDEF" w14:textId="77777777" w:rsidR="00EC1615" w:rsidRPr="0053106A" w:rsidRDefault="008965BE" w:rsidP="0053106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комплекс стандартов ЕСКД</w:t>
      </w:r>
      <w:r w:rsidR="00BA5A4C" w:rsidRPr="0053106A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6620B125" w14:textId="77777777" w:rsidR="0053106A" w:rsidRPr="0053106A" w:rsidRDefault="0053106A" w:rsidP="0053106A">
      <w:pPr>
        <w:keepNext/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53106A">
        <w:rPr>
          <w:rFonts w:ascii="Arial" w:eastAsia="Calibri" w:hAnsi="Arial" w:cs="Arial"/>
          <w:b/>
          <w:sz w:val="24"/>
          <w:szCs w:val="24"/>
        </w:rPr>
        <w:t>8</w:t>
      </w:r>
      <w:r w:rsidRPr="0053106A">
        <w:rPr>
          <w:rFonts w:ascii="Arial" w:eastAsia="Calibri" w:hAnsi="Arial" w:cs="Arial"/>
          <w:b/>
          <w:sz w:val="24"/>
          <w:szCs w:val="24"/>
        </w:rPr>
        <w:tab/>
      </w:r>
      <w:r w:rsidRPr="0053106A">
        <w:rPr>
          <w:rFonts w:ascii="Arial" w:eastAsia="ArialMT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0F38D1AE" w14:textId="77777777" w:rsidR="0053106A" w:rsidRPr="0053106A" w:rsidRDefault="0053106A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3106A">
        <w:rPr>
          <w:rFonts w:ascii="Arial" w:eastAsia="Calibri" w:hAnsi="Arial" w:cs="Arial"/>
          <w:color w:val="000000" w:themeColor="text1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стандарта, отсутствуют.</w:t>
      </w:r>
    </w:p>
    <w:p w14:paraId="0DEEFF99" w14:textId="7126C24A" w:rsidR="0053106A" w:rsidRPr="0053106A" w:rsidRDefault="0053106A" w:rsidP="0053106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53106A">
        <w:rPr>
          <w:rFonts w:ascii="Arial" w:eastAsia="Calibri" w:hAnsi="Arial" w:cs="Arial"/>
          <w:b/>
          <w:sz w:val="24"/>
          <w:szCs w:val="24"/>
        </w:rPr>
        <w:t>9</w:t>
      </w:r>
      <w:r w:rsidRPr="0053106A">
        <w:rPr>
          <w:rFonts w:ascii="Arial" w:eastAsia="Calibri" w:hAnsi="Arial" w:cs="Arial"/>
          <w:b/>
          <w:sz w:val="24"/>
          <w:szCs w:val="24"/>
        </w:rPr>
        <w:tab/>
      </w:r>
      <w:r w:rsidRPr="0053106A">
        <w:rPr>
          <w:rFonts w:ascii="Arial" w:eastAsia="ArialMT" w:hAnsi="Arial" w:cs="Arial"/>
          <w:b/>
          <w:sz w:val="24"/>
          <w:szCs w:val="24"/>
        </w:rPr>
        <w:t xml:space="preserve">Сведения о разработчике стандарта </w:t>
      </w:r>
    </w:p>
    <w:p w14:paraId="24D03BF8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63995316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0C156377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2B9571FF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1F430C18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6A33C0FE" w14:textId="77777777" w:rsidR="0053106A" w:rsidRPr="0053106A" w:rsidRDefault="0053106A" w:rsidP="0053106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5E7FCD07" w14:textId="77777777" w:rsidR="0053106A" w:rsidRPr="0053106A" w:rsidRDefault="0053106A" w:rsidP="0053106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4D546424" w14:textId="47DABC4F" w:rsidR="00DF60B8" w:rsidRPr="0053106A" w:rsidRDefault="00DF60B8" w:rsidP="00DF60B8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bookmarkStart w:id="1" w:name="_Hlk220762458"/>
      <w:r w:rsidRPr="0053106A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3992A281" w14:textId="77777777" w:rsidR="00DF60B8" w:rsidRPr="0053106A" w:rsidRDefault="00DF60B8" w:rsidP="00DF60B8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4970F825" w14:textId="77777777" w:rsidR="00DF60B8" w:rsidRPr="0053106A" w:rsidRDefault="00DF60B8" w:rsidP="00DF60B8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АО НИЦ «Прикладная Логистика»                                                             И.Ю. Галин</w:t>
      </w:r>
    </w:p>
    <w:bookmarkEnd w:id="1"/>
    <w:p w14:paraId="0E5AEE1E" w14:textId="66A5EFB8" w:rsidR="00DA19BC" w:rsidRPr="0053106A" w:rsidRDefault="00DA19BC" w:rsidP="00DF60B8">
      <w:pPr>
        <w:widowControl w:val="0"/>
        <w:tabs>
          <w:tab w:val="left" w:pos="993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</w:p>
    <w:sectPr w:rsidR="00DA19BC" w:rsidRPr="0053106A" w:rsidSect="00DF60B8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5E5E" w14:textId="77777777" w:rsidR="00005042" w:rsidRDefault="00005042" w:rsidP="001B611C">
      <w:pPr>
        <w:spacing w:after="0" w:line="240" w:lineRule="auto"/>
      </w:pPr>
      <w:r>
        <w:separator/>
      </w:r>
    </w:p>
  </w:endnote>
  <w:endnote w:type="continuationSeparator" w:id="0">
    <w:p w14:paraId="10EE566F" w14:textId="77777777" w:rsidR="00005042" w:rsidRDefault="00005042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5360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55218C7" w14:textId="7BF76FAE" w:rsidR="001B2099" w:rsidRPr="001B2099" w:rsidRDefault="001B2099">
        <w:pPr>
          <w:pStyle w:val="a9"/>
          <w:jc w:val="center"/>
          <w:rPr>
            <w:rFonts w:ascii="Arial" w:hAnsi="Arial" w:cs="Arial"/>
          </w:rPr>
        </w:pPr>
        <w:r w:rsidRPr="001B2099">
          <w:rPr>
            <w:rFonts w:ascii="Arial" w:hAnsi="Arial" w:cs="Arial"/>
          </w:rPr>
          <w:fldChar w:fldCharType="begin"/>
        </w:r>
        <w:r w:rsidRPr="001B2099">
          <w:rPr>
            <w:rFonts w:ascii="Arial" w:hAnsi="Arial" w:cs="Arial"/>
          </w:rPr>
          <w:instrText>PAGE   \* MERGEFORMAT</w:instrText>
        </w:r>
        <w:r w:rsidRPr="001B2099">
          <w:rPr>
            <w:rFonts w:ascii="Arial" w:hAnsi="Arial" w:cs="Arial"/>
          </w:rPr>
          <w:fldChar w:fldCharType="separate"/>
        </w:r>
        <w:r w:rsidRPr="001B2099">
          <w:rPr>
            <w:rFonts w:ascii="Arial" w:hAnsi="Arial" w:cs="Arial"/>
          </w:rPr>
          <w:t>2</w:t>
        </w:r>
        <w:r w:rsidRPr="001B209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36D9" w14:textId="77777777" w:rsidR="00005042" w:rsidRDefault="00005042" w:rsidP="001B611C">
      <w:pPr>
        <w:spacing w:after="0" w:line="240" w:lineRule="auto"/>
      </w:pPr>
      <w:r>
        <w:separator/>
      </w:r>
    </w:p>
  </w:footnote>
  <w:footnote w:type="continuationSeparator" w:id="0">
    <w:p w14:paraId="5DC9D664" w14:textId="77777777" w:rsidR="00005042" w:rsidRDefault="00005042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3BB" w14:textId="5231D63E" w:rsidR="00DD7817" w:rsidRPr="005F736F" w:rsidRDefault="00DD7817" w:rsidP="00DD7817">
    <w:pPr>
      <w:pStyle w:val="a7"/>
      <w:spacing w:after="120"/>
      <w:jc w:val="cent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5AE7"/>
    <w:multiLevelType w:val="hybridMultilevel"/>
    <w:tmpl w:val="1E002E4A"/>
    <w:lvl w:ilvl="0" w:tplc="69A092CE">
      <w:start w:val="2"/>
      <w:numFmt w:val="bullet"/>
      <w:lvlText w:val="-"/>
      <w:lvlJc w:val="left"/>
      <w:pPr>
        <w:tabs>
          <w:tab w:val="num" w:pos="340"/>
        </w:tabs>
        <w:ind w:firstLine="340"/>
      </w:pPr>
      <w:rPr>
        <w:rFonts w:ascii="Times New Roman" w:hAnsi="Times New Roman" w:hint="default"/>
      </w:rPr>
    </w:lvl>
    <w:lvl w:ilvl="1" w:tplc="5E9C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2B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83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071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52C8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4F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0C0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D8D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05042"/>
    <w:rsid w:val="0001430C"/>
    <w:rsid w:val="00014FDF"/>
    <w:rsid w:val="00021BD1"/>
    <w:rsid w:val="00033DA7"/>
    <w:rsid w:val="00037F06"/>
    <w:rsid w:val="000673E7"/>
    <w:rsid w:val="00093AAD"/>
    <w:rsid w:val="000A112D"/>
    <w:rsid w:val="000B32C4"/>
    <w:rsid w:val="000C3436"/>
    <w:rsid w:val="000E1470"/>
    <w:rsid w:val="000E26D9"/>
    <w:rsid w:val="00111F6E"/>
    <w:rsid w:val="00123D68"/>
    <w:rsid w:val="00145942"/>
    <w:rsid w:val="0015500D"/>
    <w:rsid w:val="00163591"/>
    <w:rsid w:val="00186AAE"/>
    <w:rsid w:val="00190101"/>
    <w:rsid w:val="00192541"/>
    <w:rsid w:val="001B2099"/>
    <w:rsid w:val="001B611C"/>
    <w:rsid w:val="001C5386"/>
    <w:rsid w:val="001E7946"/>
    <w:rsid w:val="00221AA9"/>
    <w:rsid w:val="00233BC1"/>
    <w:rsid w:val="002A33F0"/>
    <w:rsid w:val="002A39F1"/>
    <w:rsid w:val="002C34B6"/>
    <w:rsid w:val="00310321"/>
    <w:rsid w:val="00312B2C"/>
    <w:rsid w:val="00327FE5"/>
    <w:rsid w:val="003300D2"/>
    <w:rsid w:val="00333999"/>
    <w:rsid w:val="003349CE"/>
    <w:rsid w:val="003758E1"/>
    <w:rsid w:val="003B19C3"/>
    <w:rsid w:val="003E3791"/>
    <w:rsid w:val="003E540D"/>
    <w:rsid w:val="003E6D72"/>
    <w:rsid w:val="003F64F6"/>
    <w:rsid w:val="00404F92"/>
    <w:rsid w:val="00415692"/>
    <w:rsid w:val="00423B52"/>
    <w:rsid w:val="0045214E"/>
    <w:rsid w:val="00455A39"/>
    <w:rsid w:val="004C54BC"/>
    <w:rsid w:val="004C60F2"/>
    <w:rsid w:val="004C7522"/>
    <w:rsid w:val="00513D76"/>
    <w:rsid w:val="00524E46"/>
    <w:rsid w:val="00525CA2"/>
    <w:rsid w:val="0053106A"/>
    <w:rsid w:val="0053174E"/>
    <w:rsid w:val="00532AA9"/>
    <w:rsid w:val="00583727"/>
    <w:rsid w:val="005A45DF"/>
    <w:rsid w:val="005A7BB9"/>
    <w:rsid w:val="005C61FA"/>
    <w:rsid w:val="005D6464"/>
    <w:rsid w:val="005F164D"/>
    <w:rsid w:val="005F736F"/>
    <w:rsid w:val="00651C98"/>
    <w:rsid w:val="00660062"/>
    <w:rsid w:val="006A219F"/>
    <w:rsid w:val="006C274C"/>
    <w:rsid w:val="006D7330"/>
    <w:rsid w:val="00744BDA"/>
    <w:rsid w:val="00746218"/>
    <w:rsid w:val="0076325B"/>
    <w:rsid w:val="00767345"/>
    <w:rsid w:val="007A1418"/>
    <w:rsid w:val="007C6E96"/>
    <w:rsid w:val="007E0AAA"/>
    <w:rsid w:val="007E4CFB"/>
    <w:rsid w:val="007F3FBC"/>
    <w:rsid w:val="008063AF"/>
    <w:rsid w:val="0081185A"/>
    <w:rsid w:val="00830FE6"/>
    <w:rsid w:val="00837CAB"/>
    <w:rsid w:val="00840992"/>
    <w:rsid w:val="00861DE4"/>
    <w:rsid w:val="008815BD"/>
    <w:rsid w:val="008965BE"/>
    <w:rsid w:val="008B79A7"/>
    <w:rsid w:val="008F2CA4"/>
    <w:rsid w:val="009021B7"/>
    <w:rsid w:val="00952B4D"/>
    <w:rsid w:val="0095534C"/>
    <w:rsid w:val="009958D5"/>
    <w:rsid w:val="009A0402"/>
    <w:rsid w:val="009A2976"/>
    <w:rsid w:val="009A6C4B"/>
    <w:rsid w:val="009A7E4A"/>
    <w:rsid w:val="009B5017"/>
    <w:rsid w:val="009C40B4"/>
    <w:rsid w:val="00A05508"/>
    <w:rsid w:val="00A074D4"/>
    <w:rsid w:val="00A12F78"/>
    <w:rsid w:val="00A16808"/>
    <w:rsid w:val="00A30B85"/>
    <w:rsid w:val="00A328DF"/>
    <w:rsid w:val="00A618D2"/>
    <w:rsid w:val="00A82021"/>
    <w:rsid w:val="00A8260D"/>
    <w:rsid w:val="00AB3603"/>
    <w:rsid w:val="00AE2886"/>
    <w:rsid w:val="00AE2A55"/>
    <w:rsid w:val="00B00D0C"/>
    <w:rsid w:val="00B06999"/>
    <w:rsid w:val="00B246B9"/>
    <w:rsid w:val="00B527C4"/>
    <w:rsid w:val="00B532F5"/>
    <w:rsid w:val="00B9104F"/>
    <w:rsid w:val="00B93C4B"/>
    <w:rsid w:val="00B9724B"/>
    <w:rsid w:val="00BA5A4C"/>
    <w:rsid w:val="00BF33F5"/>
    <w:rsid w:val="00C04071"/>
    <w:rsid w:val="00C14B52"/>
    <w:rsid w:val="00C33A0B"/>
    <w:rsid w:val="00C37E7F"/>
    <w:rsid w:val="00C52152"/>
    <w:rsid w:val="00C62972"/>
    <w:rsid w:val="00C81A47"/>
    <w:rsid w:val="00C877AA"/>
    <w:rsid w:val="00C92FC1"/>
    <w:rsid w:val="00CD5165"/>
    <w:rsid w:val="00D107CA"/>
    <w:rsid w:val="00D54E87"/>
    <w:rsid w:val="00D85B49"/>
    <w:rsid w:val="00D95E30"/>
    <w:rsid w:val="00DA19BC"/>
    <w:rsid w:val="00DA2172"/>
    <w:rsid w:val="00DB0EDF"/>
    <w:rsid w:val="00DB301C"/>
    <w:rsid w:val="00DD2006"/>
    <w:rsid w:val="00DD7817"/>
    <w:rsid w:val="00DE075D"/>
    <w:rsid w:val="00DE50BB"/>
    <w:rsid w:val="00DF60B8"/>
    <w:rsid w:val="00E024A3"/>
    <w:rsid w:val="00E11262"/>
    <w:rsid w:val="00E144E8"/>
    <w:rsid w:val="00E27A1E"/>
    <w:rsid w:val="00E36AB8"/>
    <w:rsid w:val="00E77BB1"/>
    <w:rsid w:val="00EC1615"/>
    <w:rsid w:val="00ED4F04"/>
    <w:rsid w:val="00EE106D"/>
    <w:rsid w:val="00F25E62"/>
    <w:rsid w:val="00F31A0E"/>
    <w:rsid w:val="00F31F57"/>
    <w:rsid w:val="00F4234A"/>
    <w:rsid w:val="00F77D53"/>
    <w:rsid w:val="00F87026"/>
    <w:rsid w:val="00F95E0E"/>
    <w:rsid w:val="00FA1BE2"/>
    <w:rsid w:val="00FA7E4A"/>
    <w:rsid w:val="00FB2D08"/>
    <w:rsid w:val="00FD60E1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F9AE070C-8AED-467C-84FA-0BDFD5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styleId="ab">
    <w:name w:val="Body Text Indent"/>
    <w:basedOn w:val="a"/>
    <w:link w:val="ac"/>
    <w:rsid w:val="00A16808"/>
    <w:pPr>
      <w:spacing w:after="0" w:line="240" w:lineRule="auto"/>
      <w:ind w:firstLine="567"/>
      <w:jc w:val="both"/>
    </w:pPr>
    <w:rPr>
      <w:rFonts w:ascii="Arial" w:eastAsia="Times New Roman" w:hAnsi="Arial" w:cs="Arial"/>
      <w:color w:val="000080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16808"/>
    <w:rPr>
      <w:rFonts w:ascii="Arial" w:eastAsia="Times New Roman" w:hAnsi="Arial" w:cs="Arial"/>
      <w:color w:val="000080"/>
      <w:szCs w:val="24"/>
      <w:lang w:eastAsia="ru-RU"/>
    </w:rPr>
  </w:style>
  <w:style w:type="paragraph" w:customStyle="1" w:styleId="ad">
    <w:name w:val="ГОСТ Р текст без уровня"/>
    <w:basedOn w:val="a"/>
    <w:qFormat/>
    <w:rsid w:val="00A16808"/>
    <w:pPr>
      <w:suppressAutoHyphens/>
      <w:spacing w:after="0" w:line="360" w:lineRule="auto"/>
      <w:ind w:firstLine="709"/>
      <w:jc w:val="both"/>
      <w:outlineLvl w:val="1"/>
    </w:pPr>
    <w:rPr>
      <w:rFonts w:ascii="Arial" w:eastAsia="Times New Roman" w:hAnsi="Arial" w:cs="Times New Roman"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2ADE-F9F4-4290-B7D1-0146CD71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Мазанов М.М.</dc:creator>
  <cp:keywords>ЕСКД, 2.503, Пояснительная записка</cp:keywords>
  <cp:lastModifiedBy>selezneva</cp:lastModifiedBy>
  <cp:revision>14</cp:revision>
  <cp:lastPrinted>2026-01-31T11:37:00Z</cp:lastPrinted>
  <dcterms:created xsi:type="dcterms:W3CDTF">2024-11-07T14:10:00Z</dcterms:created>
  <dcterms:modified xsi:type="dcterms:W3CDTF">2026-01-31T11:38:00Z</dcterms:modified>
</cp:coreProperties>
</file>