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6BE8FDDC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 xml:space="preserve">«Единая система </w:t>
      </w:r>
      <w:r w:rsidR="00B544BC">
        <w:rPr>
          <w:b/>
          <w:sz w:val="28"/>
          <w:szCs w:val="28"/>
        </w:rPr>
        <w:t>технологической</w:t>
      </w:r>
      <w:r w:rsidRPr="000B07B3">
        <w:rPr>
          <w:b/>
          <w:sz w:val="28"/>
          <w:szCs w:val="28"/>
        </w:rPr>
        <w:t xml:space="preserve"> документации. </w:t>
      </w:r>
      <w:r w:rsidR="00B544BC">
        <w:rPr>
          <w:b/>
          <w:sz w:val="28"/>
          <w:szCs w:val="28"/>
        </w:rPr>
        <w:t>Основные надписи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0699F9F9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B544BC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48D898BB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 xml:space="preserve">«Единая система </w:t>
      </w:r>
      <w:r w:rsidR="00B544BC">
        <w:rPr>
          <w:sz w:val="28"/>
          <w:szCs w:val="28"/>
        </w:rPr>
        <w:t>технологической</w:t>
      </w:r>
      <w:r w:rsidR="00034DAB" w:rsidRPr="00034DAB">
        <w:rPr>
          <w:sz w:val="28"/>
          <w:szCs w:val="28"/>
        </w:rPr>
        <w:t xml:space="preserve"> документации. </w:t>
      </w:r>
      <w:r w:rsidR="00B544BC">
        <w:rPr>
          <w:sz w:val="28"/>
          <w:szCs w:val="28"/>
        </w:rPr>
        <w:t>Основные надписи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</w:t>
      </w:r>
      <w:r w:rsidR="00434EA3" w:rsidRPr="00D276E5">
        <w:rPr>
          <w:sz w:val="28"/>
          <w:szCs w:val="28"/>
        </w:rPr>
        <w:t>Научно-технически</w:t>
      </w:r>
      <w:r w:rsidR="00434EA3">
        <w:rPr>
          <w:sz w:val="28"/>
          <w:szCs w:val="28"/>
        </w:rPr>
        <w:t>м</w:t>
      </w:r>
      <w:r w:rsidR="00434EA3" w:rsidRPr="00D276E5">
        <w:rPr>
          <w:sz w:val="28"/>
          <w:szCs w:val="28"/>
        </w:rPr>
        <w:t xml:space="preserve"> центр</w:t>
      </w:r>
      <w:r w:rsidR="00434EA3">
        <w:rPr>
          <w:sz w:val="28"/>
          <w:szCs w:val="28"/>
        </w:rPr>
        <w:t>ом</w:t>
      </w:r>
      <w:r w:rsidR="00434EA3" w:rsidRPr="00D276E5">
        <w:rPr>
          <w:sz w:val="28"/>
          <w:szCs w:val="28"/>
        </w:rPr>
        <w:t xml:space="preserve"> «</w:t>
      </w:r>
      <w:proofErr w:type="spellStart"/>
      <w:r w:rsidR="00434EA3" w:rsidRPr="00D276E5">
        <w:rPr>
          <w:sz w:val="28"/>
          <w:szCs w:val="28"/>
        </w:rPr>
        <w:t>Информтехника</w:t>
      </w:r>
      <w:proofErr w:type="spellEnd"/>
      <w:r w:rsidR="00434EA3" w:rsidRPr="00D276E5">
        <w:rPr>
          <w:sz w:val="28"/>
          <w:szCs w:val="28"/>
        </w:rPr>
        <w:t>» – филиал</w:t>
      </w:r>
      <w:r w:rsidR="00434EA3">
        <w:rPr>
          <w:sz w:val="28"/>
          <w:szCs w:val="28"/>
        </w:rPr>
        <w:t>ом</w:t>
      </w:r>
      <w:r w:rsidR="00434EA3" w:rsidRPr="00D276E5">
        <w:rPr>
          <w:sz w:val="28"/>
          <w:szCs w:val="28"/>
        </w:rPr>
        <w:t xml:space="preserve"> Федерального государственного унитарного предприятия «Всероссийский научно-исследовательский институт «Центр»</w:t>
      </w:r>
      <w:r w:rsidR="00434EA3" w:rsidRPr="00E62948">
        <w:t xml:space="preserve"> </w:t>
      </w:r>
      <w:r w:rsidR="00434EA3">
        <w:t xml:space="preserve"> </w:t>
      </w:r>
      <w:r w:rsidR="00434EA3">
        <w:rPr>
          <w:sz w:val="28"/>
          <w:szCs w:val="28"/>
        </w:rPr>
        <w:t>(</w:t>
      </w:r>
      <w:r w:rsidR="00434EA3" w:rsidRPr="00D276E5">
        <w:rPr>
          <w:sz w:val="28"/>
          <w:szCs w:val="28"/>
        </w:rPr>
        <w:t>НТЦ «</w:t>
      </w:r>
      <w:proofErr w:type="spellStart"/>
      <w:r w:rsidR="00434EA3" w:rsidRPr="00D276E5">
        <w:rPr>
          <w:sz w:val="28"/>
          <w:szCs w:val="28"/>
        </w:rPr>
        <w:t>Информтехника</w:t>
      </w:r>
      <w:proofErr w:type="spellEnd"/>
      <w:r w:rsidR="00434EA3" w:rsidRPr="00D276E5">
        <w:rPr>
          <w:sz w:val="28"/>
          <w:szCs w:val="28"/>
        </w:rPr>
        <w:t>» – филиал ФГУП «ВНИИ «Центр»</w:t>
      </w:r>
      <w:r w:rsidR="00434EA3">
        <w:rPr>
          <w:sz w:val="28"/>
          <w:szCs w:val="28"/>
        </w:rPr>
        <w:t>) при участии А</w:t>
      </w:r>
      <w:r w:rsidR="00434EA3" w:rsidRPr="00A30330">
        <w:rPr>
          <w:sz w:val="28"/>
          <w:szCs w:val="28"/>
        </w:rPr>
        <w:t>кционерн</w:t>
      </w:r>
      <w:r w:rsidR="00434EA3">
        <w:rPr>
          <w:sz w:val="28"/>
          <w:szCs w:val="28"/>
        </w:rPr>
        <w:t>ого</w:t>
      </w:r>
      <w:r w:rsidR="00434EA3" w:rsidRPr="00A30330">
        <w:rPr>
          <w:sz w:val="28"/>
          <w:szCs w:val="28"/>
        </w:rPr>
        <w:t xml:space="preserve"> обществ</w:t>
      </w:r>
      <w:r w:rsidR="00434EA3">
        <w:rPr>
          <w:sz w:val="28"/>
          <w:szCs w:val="28"/>
        </w:rPr>
        <w:t>а</w:t>
      </w:r>
      <w:r w:rsidR="00434EA3" w:rsidRPr="00A30330">
        <w:rPr>
          <w:sz w:val="28"/>
          <w:szCs w:val="28"/>
        </w:rPr>
        <w:t xml:space="preserve"> «Научно-исследовательский центр «Прикладная </w:t>
      </w:r>
      <w:r w:rsidR="00434EA3">
        <w:rPr>
          <w:sz w:val="28"/>
          <w:szCs w:val="28"/>
        </w:rPr>
        <w:t>Л</w:t>
      </w:r>
      <w:r w:rsidR="00434EA3" w:rsidRPr="00A30330">
        <w:rPr>
          <w:sz w:val="28"/>
          <w:szCs w:val="28"/>
        </w:rPr>
        <w:t xml:space="preserve">огистика» (АО НИЦ «Прикладная </w:t>
      </w:r>
      <w:r w:rsidR="00434EA3">
        <w:rPr>
          <w:sz w:val="28"/>
          <w:szCs w:val="28"/>
        </w:rPr>
        <w:t>Л</w:t>
      </w:r>
      <w:r w:rsidR="00434EA3" w:rsidRPr="00A30330">
        <w:rPr>
          <w:sz w:val="28"/>
          <w:szCs w:val="28"/>
        </w:rPr>
        <w:t>огистика»)</w:t>
      </w:r>
      <w:r w:rsidR="00434EA3" w:rsidRPr="00434EA3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национальной стандартизации на 202</w:t>
      </w:r>
      <w:r w:rsidR="00361B11">
        <w:rPr>
          <w:rFonts w:eastAsia="Calibri"/>
          <w:sz w:val="28"/>
          <w:szCs w:val="28"/>
        </w:rPr>
        <w:t>3</w:t>
      </w:r>
      <w:r w:rsidR="00435A53">
        <w:rPr>
          <w:rFonts w:eastAsia="Calibri"/>
          <w:sz w:val="28"/>
          <w:szCs w:val="28"/>
        </w:rPr>
        <w:t xml:space="preserve"> – 2026</w:t>
      </w:r>
      <w:r w:rsidR="00034DAB" w:rsidRPr="00034DAB">
        <w:rPr>
          <w:rFonts w:eastAsia="Calibri"/>
          <w:sz w:val="28"/>
          <w:szCs w:val="28"/>
        </w:rPr>
        <w:t xml:space="preserve"> г</w:t>
      </w:r>
      <w:r w:rsidR="00435A53">
        <w:rPr>
          <w:rFonts w:eastAsia="Calibri"/>
          <w:sz w:val="28"/>
          <w:szCs w:val="28"/>
        </w:rPr>
        <w:t>г</w:t>
      </w:r>
      <w:r w:rsidR="00034DAB" w:rsidRPr="00034DAB">
        <w:rPr>
          <w:rFonts w:eastAsia="Calibri"/>
          <w:sz w:val="28"/>
          <w:szCs w:val="28"/>
        </w:rPr>
        <w:t xml:space="preserve">. (шифр темы </w:t>
      </w:r>
      <w:r w:rsidR="00B544BC" w:rsidRPr="00B544BC">
        <w:rPr>
          <w:rFonts w:eastAsia="Calibri"/>
          <w:sz w:val="28"/>
          <w:szCs w:val="28"/>
        </w:rPr>
        <w:t>1.0.482-1.122.26</w:t>
      </w:r>
      <w:r w:rsidR="00034DAB" w:rsidRPr="00034DAB">
        <w:rPr>
          <w:rFonts w:eastAsia="Calibri"/>
          <w:sz w:val="28"/>
          <w:szCs w:val="28"/>
        </w:rPr>
        <w:t xml:space="preserve">) </w:t>
      </w:r>
      <w:r w:rsidR="005827CB" w:rsidRPr="00097096">
        <w:rPr>
          <w:sz w:val="28"/>
          <w:szCs w:val="28"/>
        </w:rPr>
        <w:t>и договора 25209.442019.06.002/ЦСИСОП/09дсп от 2 сентября 2025 (идентификатор государственного контракта 1770559633925Z000511).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355D5AA9" w14:textId="77777777" w:rsidR="00B544BC" w:rsidRPr="00B544BC" w:rsidRDefault="00B544BC" w:rsidP="00B544BC">
      <w:pPr>
        <w:spacing w:line="360" w:lineRule="auto"/>
        <w:ind w:firstLine="708"/>
        <w:rPr>
          <w:sz w:val="28"/>
          <w:szCs w:val="28"/>
        </w:rPr>
      </w:pPr>
      <w:r w:rsidRPr="00B544BC">
        <w:rPr>
          <w:sz w:val="28"/>
          <w:szCs w:val="28"/>
        </w:rPr>
        <w:t xml:space="preserve">Целью разработки ГОСТ Р 3.103 является установление современных единых требований к выполнению и заполнению основных надписей в бумажных и электронных технологических документах. Стандарт обеспечивает развитие положений ГОСТ 3.1103 с учетом современных форм </w:t>
      </w:r>
      <w:r w:rsidRPr="00B544BC">
        <w:rPr>
          <w:sz w:val="28"/>
          <w:szCs w:val="28"/>
        </w:rPr>
        <w:lastRenderedPageBreak/>
        <w:t xml:space="preserve">представления технологической документации, применения автоматизированных систем управления данными об изделии и требований ГОСТ Р 2.104—2023 к составу и отображению реквизитов документов. </w:t>
      </w:r>
    </w:p>
    <w:p w14:paraId="596BE381" w14:textId="77777777" w:rsidR="00B544BC" w:rsidRPr="00B544BC" w:rsidRDefault="00B544BC" w:rsidP="00B544BC">
      <w:pPr>
        <w:spacing w:line="360" w:lineRule="auto"/>
        <w:ind w:firstLine="708"/>
        <w:rPr>
          <w:sz w:val="28"/>
          <w:szCs w:val="28"/>
        </w:rPr>
      </w:pPr>
      <w:r w:rsidRPr="00B544BC">
        <w:rPr>
          <w:sz w:val="28"/>
          <w:szCs w:val="28"/>
        </w:rPr>
        <w:t>Проект сохраняет преемственность традиционных форм технологических документов и одновременно создает условия для их применения в цифровой среде. К его достоинствам относятся модульное построение основной надписи из функциональных информационных блоков, четкое разграничение реквизитов документа, технологических сведений и элементов оформления, установление особенностей заполнения основных надписей электронных документов, а также унификация состава, размещения и правил заполнения граф. Применение стандарта будет способствовать повышению однозначности идентификации технологических документов, сокращению разночтений при их оформлении и обеспечению согласованности требований ЕСТД и ЕСКД.</w:t>
      </w:r>
    </w:p>
    <w:p w14:paraId="2681FAEA" w14:textId="5757CBAC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7D99C3A9" w14:textId="784BDCCB" w:rsidR="00574C74" w:rsidRPr="00574C74" w:rsidRDefault="00194F18" w:rsidP="00B544BC">
      <w:pPr>
        <w:pStyle w:val="ac"/>
        <w:suppressAutoHyphens/>
        <w:spacing w:line="360" w:lineRule="auto"/>
        <w:ind w:firstLine="680"/>
        <w:jc w:val="both"/>
        <w:rPr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  <w:r w:rsidR="00B544BC" w:rsidRPr="00B544BC">
        <w:rPr>
          <w:sz w:val="28"/>
          <w:szCs w:val="28"/>
        </w:rPr>
        <w:t>Замечания и предложения поступили от 16 организаций: АО «КБП», АО «Концерн ВКО «Алмаз-Антей», АО «Метровагонмаш», АО «НПО «Высокоточные комплексы», АО «НПП «Респиратор», АО «ОПК», АО «ОЭВРЗ», АО «Редуктор-ПМ», АО «</w:t>
      </w:r>
      <w:proofErr w:type="spellStart"/>
      <w:r w:rsidR="00B544BC" w:rsidRPr="00B544BC">
        <w:rPr>
          <w:sz w:val="28"/>
          <w:szCs w:val="28"/>
        </w:rPr>
        <w:t>ЦНИИмаш</w:t>
      </w:r>
      <w:proofErr w:type="spellEnd"/>
      <w:r w:rsidR="00B544BC" w:rsidRPr="00B544BC">
        <w:rPr>
          <w:sz w:val="28"/>
          <w:szCs w:val="28"/>
        </w:rPr>
        <w:t>», АО «</w:t>
      </w:r>
      <w:proofErr w:type="spellStart"/>
      <w:r w:rsidR="00B544BC" w:rsidRPr="00B544BC">
        <w:rPr>
          <w:sz w:val="28"/>
          <w:szCs w:val="28"/>
        </w:rPr>
        <w:t>ЦНИИточмаш</w:t>
      </w:r>
      <w:proofErr w:type="spellEnd"/>
      <w:r w:rsidR="00B544BC" w:rsidRPr="00B544BC">
        <w:rPr>
          <w:sz w:val="28"/>
          <w:szCs w:val="28"/>
        </w:rPr>
        <w:t>», Госкорпорация «Росатом», ОАО «ТВЗ», ООО «ТМХ Инжиниринг», ООО «ТМХ Технологии», ООО «ТМХ-</w:t>
      </w:r>
      <w:proofErr w:type="spellStart"/>
      <w:r w:rsidR="00B544BC" w:rsidRPr="00B544BC">
        <w:rPr>
          <w:sz w:val="28"/>
          <w:szCs w:val="28"/>
        </w:rPr>
        <w:t>Электротех</w:t>
      </w:r>
      <w:proofErr w:type="spellEnd"/>
      <w:r w:rsidR="00B544BC" w:rsidRPr="00B544BC">
        <w:rPr>
          <w:sz w:val="28"/>
          <w:szCs w:val="28"/>
        </w:rPr>
        <w:t>», Союз «Объединение вагоностроителей».</w:t>
      </w:r>
      <w:r w:rsidR="00B544BC">
        <w:rPr>
          <w:sz w:val="28"/>
          <w:szCs w:val="28"/>
        </w:rPr>
        <w:t xml:space="preserve"> </w:t>
      </w:r>
      <w:r w:rsidR="00574C74" w:rsidRPr="00574C74">
        <w:rPr>
          <w:sz w:val="28"/>
          <w:szCs w:val="28"/>
        </w:rPr>
        <w:t xml:space="preserve">В отзывах </w:t>
      </w:r>
      <w:r w:rsidR="00F52456">
        <w:rPr>
          <w:sz w:val="28"/>
          <w:szCs w:val="28"/>
        </w:rPr>
        <w:t>2</w:t>
      </w:r>
      <w:r w:rsidR="00B544BC">
        <w:rPr>
          <w:sz w:val="28"/>
          <w:szCs w:val="28"/>
        </w:rPr>
        <w:t>2</w:t>
      </w:r>
      <w:r w:rsidR="00574C74" w:rsidRPr="00574C74">
        <w:rPr>
          <w:sz w:val="28"/>
          <w:szCs w:val="28"/>
        </w:rPr>
        <w:t xml:space="preserve"> организаци</w:t>
      </w:r>
      <w:r w:rsidR="00A46E2C">
        <w:rPr>
          <w:sz w:val="28"/>
          <w:szCs w:val="28"/>
        </w:rPr>
        <w:t>й</w:t>
      </w:r>
      <w:r w:rsidR="00574C74" w:rsidRPr="00574C74">
        <w:rPr>
          <w:sz w:val="28"/>
          <w:szCs w:val="28"/>
        </w:rPr>
        <w:t xml:space="preserve"> замечания и предложения отсутствуют.</w:t>
      </w:r>
    </w:p>
    <w:p w14:paraId="0EF42D4C" w14:textId="4BC9BFCC" w:rsidR="00574C74" w:rsidRPr="00574C74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 w:rsidR="00B544BC">
        <w:rPr>
          <w:sz w:val="28"/>
          <w:szCs w:val="28"/>
        </w:rPr>
        <w:t>223</w:t>
      </w:r>
      <w:r w:rsidRPr="00574C74">
        <w:rPr>
          <w:sz w:val="28"/>
          <w:szCs w:val="28"/>
        </w:rPr>
        <w:t xml:space="preserve"> полученных замечаний и предложений: принято – </w:t>
      </w:r>
      <w:r w:rsidR="00B544BC">
        <w:rPr>
          <w:sz w:val="28"/>
          <w:szCs w:val="28"/>
        </w:rPr>
        <w:t>77</w:t>
      </w:r>
      <w:r w:rsidRPr="00574C74">
        <w:rPr>
          <w:sz w:val="28"/>
          <w:szCs w:val="28"/>
        </w:rPr>
        <w:t>, принято частично –</w:t>
      </w:r>
      <w:r w:rsidR="00B544BC">
        <w:rPr>
          <w:sz w:val="28"/>
          <w:szCs w:val="28"/>
        </w:rPr>
        <w:t>98</w:t>
      </w:r>
      <w:r w:rsidRPr="00574C74">
        <w:rPr>
          <w:sz w:val="28"/>
          <w:szCs w:val="28"/>
        </w:rPr>
        <w:t xml:space="preserve">, отклонено – </w:t>
      </w:r>
      <w:r w:rsidR="00A46E2C">
        <w:rPr>
          <w:sz w:val="28"/>
          <w:szCs w:val="28"/>
        </w:rPr>
        <w:t>13</w:t>
      </w:r>
      <w:r w:rsidRPr="00574C74">
        <w:rPr>
          <w:sz w:val="28"/>
          <w:szCs w:val="28"/>
        </w:rPr>
        <w:t xml:space="preserve"> (обоснования приведены в сводке отзывов), принято к сведению – </w:t>
      </w:r>
      <w:r w:rsidR="00B544BC">
        <w:rPr>
          <w:sz w:val="28"/>
          <w:szCs w:val="28"/>
        </w:rPr>
        <w:t>35</w:t>
      </w:r>
      <w:r w:rsidRPr="00574C74">
        <w:rPr>
          <w:sz w:val="28"/>
          <w:szCs w:val="28"/>
        </w:rPr>
        <w:t>.</w:t>
      </w:r>
      <w:r w:rsidR="00B544BC">
        <w:rPr>
          <w:sz w:val="28"/>
          <w:szCs w:val="28"/>
        </w:rPr>
        <w:t xml:space="preserve"> С учетом принятых замечаний разработана окончательная редакция проекта стандарта.</w:t>
      </w:r>
    </w:p>
    <w:p w14:paraId="3D9BD285" w14:textId="77777777" w:rsidR="009042FE" w:rsidRDefault="00214F35" w:rsidP="00214F35">
      <w:pPr>
        <w:spacing w:line="360" w:lineRule="auto"/>
        <w:rPr>
          <w:sz w:val="28"/>
          <w:szCs w:val="28"/>
        </w:rPr>
      </w:pPr>
      <w:r w:rsidRPr="009042FE">
        <w:rPr>
          <w:sz w:val="28"/>
          <w:szCs w:val="28"/>
        </w:rPr>
        <w:lastRenderedPageBreak/>
        <w:t>Окончательная редакция проекта стандарта рассмотрена членами ТК</w:t>
      </w:r>
      <w:r w:rsidRPr="007F7893">
        <w:rPr>
          <w:sz w:val="28"/>
          <w:szCs w:val="28"/>
        </w:rPr>
        <w:t xml:space="preserve"> 482 «Поддержка жизненного цикла продукции»</w:t>
      </w:r>
      <w:r w:rsidR="004A5183">
        <w:rPr>
          <w:sz w:val="28"/>
          <w:szCs w:val="28"/>
        </w:rPr>
        <w:t xml:space="preserve"> и другими заинтересованными организациями</w:t>
      </w:r>
      <w:r w:rsidR="009042FE">
        <w:rPr>
          <w:sz w:val="28"/>
          <w:szCs w:val="28"/>
        </w:rPr>
        <w:t xml:space="preserve">. </w:t>
      </w:r>
      <w:r w:rsidR="009042FE" w:rsidRPr="009042FE">
        <w:rPr>
          <w:sz w:val="28"/>
          <w:szCs w:val="28"/>
        </w:rPr>
        <w:t>Замечания и предложения поступили от 8 организаций: АО «ИЭМЗ «Купол», АО «Концерн ВКО «Алмаз-Антей», АО «</w:t>
      </w:r>
      <w:proofErr w:type="spellStart"/>
      <w:r w:rsidR="009042FE" w:rsidRPr="009042FE">
        <w:rPr>
          <w:sz w:val="28"/>
          <w:szCs w:val="28"/>
        </w:rPr>
        <w:t>ЦНИИмаш</w:t>
      </w:r>
      <w:proofErr w:type="spellEnd"/>
      <w:r w:rsidR="009042FE" w:rsidRPr="009042FE">
        <w:rPr>
          <w:sz w:val="28"/>
          <w:szCs w:val="28"/>
        </w:rPr>
        <w:t>», АО «</w:t>
      </w:r>
      <w:proofErr w:type="spellStart"/>
      <w:r w:rsidR="009042FE" w:rsidRPr="009042FE">
        <w:rPr>
          <w:sz w:val="28"/>
          <w:szCs w:val="28"/>
        </w:rPr>
        <w:t>ЦНИИточмаш</w:t>
      </w:r>
      <w:proofErr w:type="spellEnd"/>
      <w:r w:rsidR="009042FE" w:rsidRPr="009042FE">
        <w:rPr>
          <w:sz w:val="28"/>
          <w:szCs w:val="28"/>
        </w:rPr>
        <w:t xml:space="preserve">», Госкорпорация «Росатом», Инженерный центр «КСК», ООО «УК РМ </w:t>
      </w:r>
      <w:proofErr w:type="spellStart"/>
      <w:r w:rsidR="009042FE" w:rsidRPr="009042FE">
        <w:rPr>
          <w:sz w:val="28"/>
          <w:szCs w:val="28"/>
        </w:rPr>
        <w:t>Рейл</w:t>
      </w:r>
      <w:proofErr w:type="spellEnd"/>
      <w:r w:rsidR="009042FE" w:rsidRPr="009042FE">
        <w:rPr>
          <w:sz w:val="28"/>
          <w:szCs w:val="28"/>
        </w:rPr>
        <w:t>», Союз «Объединение вагоностроителей».</w:t>
      </w:r>
      <w:r w:rsidR="008F1C9E" w:rsidRPr="007F7893">
        <w:rPr>
          <w:sz w:val="28"/>
          <w:szCs w:val="28"/>
        </w:rPr>
        <w:t xml:space="preserve"> </w:t>
      </w:r>
      <w:r w:rsidR="009042FE" w:rsidRPr="00574C74">
        <w:rPr>
          <w:sz w:val="28"/>
          <w:szCs w:val="28"/>
        </w:rPr>
        <w:t xml:space="preserve">В отзывах </w:t>
      </w:r>
      <w:r w:rsidR="009042FE">
        <w:rPr>
          <w:sz w:val="28"/>
          <w:szCs w:val="28"/>
        </w:rPr>
        <w:t>25</w:t>
      </w:r>
      <w:r w:rsidR="009042FE" w:rsidRPr="00574C74">
        <w:rPr>
          <w:sz w:val="28"/>
          <w:szCs w:val="28"/>
        </w:rPr>
        <w:t xml:space="preserve"> организаци</w:t>
      </w:r>
      <w:r w:rsidR="009042FE">
        <w:rPr>
          <w:sz w:val="28"/>
          <w:szCs w:val="28"/>
        </w:rPr>
        <w:t>й</w:t>
      </w:r>
      <w:r w:rsidR="009042FE" w:rsidRPr="00574C74">
        <w:rPr>
          <w:sz w:val="28"/>
          <w:szCs w:val="28"/>
        </w:rPr>
        <w:t xml:space="preserve"> замечания и предложения отсутствуют.</w:t>
      </w:r>
    </w:p>
    <w:p w14:paraId="1E0DB7F1" w14:textId="127C1770" w:rsidR="00214F35" w:rsidRPr="00214F35" w:rsidRDefault="008F1C9E" w:rsidP="00214F35">
      <w:pPr>
        <w:spacing w:line="360" w:lineRule="auto"/>
        <w:rPr>
          <w:sz w:val="28"/>
          <w:szCs w:val="28"/>
        </w:rPr>
      </w:pPr>
      <w:r w:rsidRPr="007F7893">
        <w:rPr>
          <w:sz w:val="28"/>
          <w:szCs w:val="28"/>
        </w:rPr>
        <w:t xml:space="preserve">Из </w:t>
      </w:r>
      <w:r w:rsidR="009042FE">
        <w:rPr>
          <w:sz w:val="28"/>
          <w:szCs w:val="28"/>
        </w:rPr>
        <w:t>25</w:t>
      </w:r>
      <w:r w:rsidRPr="007F7893">
        <w:rPr>
          <w:sz w:val="28"/>
          <w:szCs w:val="28"/>
        </w:rPr>
        <w:t xml:space="preserve"> полученных замечаний: принято – </w:t>
      </w:r>
      <w:r w:rsidR="009042FE">
        <w:rPr>
          <w:sz w:val="28"/>
          <w:szCs w:val="28"/>
        </w:rPr>
        <w:t>18</w:t>
      </w:r>
      <w:r w:rsidRPr="007F7893">
        <w:rPr>
          <w:sz w:val="28"/>
          <w:szCs w:val="28"/>
        </w:rPr>
        <w:t xml:space="preserve">, принято частично – 1, принято к сведению – 6. Отклонено – </w:t>
      </w:r>
      <w:r w:rsidR="009042FE">
        <w:rPr>
          <w:sz w:val="28"/>
          <w:szCs w:val="28"/>
        </w:rPr>
        <w:t>0</w:t>
      </w:r>
      <w:r w:rsidRPr="007F7893">
        <w:rPr>
          <w:sz w:val="28"/>
          <w:szCs w:val="28"/>
        </w:rPr>
        <w:t xml:space="preserve">. </w:t>
      </w:r>
    </w:p>
    <w:p w14:paraId="0F5649C8" w14:textId="2C4B1933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AA55E4">
        <w:rPr>
          <w:color w:val="000000"/>
          <w:sz w:val="28"/>
          <w:szCs w:val="28"/>
        </w:rPr>
        <w:t>организаций и</w:t>
      </w:r>
      <w:r w:rsidR="00B33BFC" w:rsidRPr="00AA55E4">
        <w:rPr>
          <w:sz w:val="28"/>
          <w:szCs w:val="28"/>
        </w:rPr>
        <w:t xml:space="preserve"> прошла </w:t>
      </w:r>
      <w:r w:rsidR="00883EF7" w:rsidRPr="00AA55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9042FE">
        <w:rPr>
          <w:sz w:val="28"/>
          <w:szCs w:val="28"/>
          <w:highlight w:val="yellow"/>
        </w:rPr>
        <w:t xml:space="preserve">В ходе голосования проект поддержало </w:t>
      </w:r>
      <w:r w:rsidR="009042FE">
        <w:rPr>
          <w:sz w:val="28"/>
          <w:szCs w:val="28"/>
          <w:highlight w:val="yellow"/>
        </w:rPr>
        <w:t>ХХ</w:t>
      </w:r>
      <w:r w:rsidR="00883EF7" w:rsidRPr="009042FE">
        <w:rPr>
          <w:sz w:val="28"/>
          <w:szCs w:val="28"/>
          <w:highlight w:val="yellow"/>
        </w:rPr>
        <w:t xml:space="preserve"> организации из </w:t>
      </w:r>
      <w:r w:rsidR="00AA55E4" w:rsidRPr="009042FE">
        <w:rPr>
          <w:sz w:val="28"/>
          <w:szCs w:val="28"/>
          <w:highlight w:val="yellow"/>
        </w:rPr>
        <w:t>70</w:t>
      </w:r>
      <w:r w:rsidR="00883EF7" w:rsidRPr="009042FE">
        <w:rPr>
          <w:sz w:val="28"/>
          <w:szCs w:val="28"/>
          <w:highlight w:val="yellow"/>
        </w:rPr>
        <w:t xml:space="preserve">, голосов «против» </w:t>
      </w:r>
      <w:r w:rsidR="009042FE">
        <w:rPr>
          <w:sz w:val="28"/>
          <w:szCs w:val="28"/>
          <w:highlight w:val="yellow"/>
        </w:rPr>
        <w:t>ХХ</w:t>
      </w:r>
      <w:r w:rsidR="00883EF7" w:rsidRPr="009042FE">
        <w:rPr>
          <w:sz w:val="28"/>
          <w:szCs w:val="28"/>
          <w:highlight w:val="yellow"/>
        </w:rPr>
        <w:t xml:space="preserve">. От </w:t>
      </w:r>
      <w:r w:rsidR="009042FE">
        <w:rPr>
          <w:sz w:val="28"/>
          <w:szCs w:val="28"/>
          <w:highlight w:val="yellow"/>
        </w:rPr>
        <w:t>ХХ</w:t>
      </w:r>
      <w:r w:rsidR="00883EF7" w:rsidRPr="009042FE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34E39BF6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 xml:space="preserve">«Единая система </w:t>
      </w:r>
      <w:r w:rsidR="009042FE">
        <w:rPr>
          <w:sz w:val="28"/>
          <w:szCs w:val="28"/>
        </w:rPr>
        <w:t>технологической</w:t>
      </w:r>
      <w:r w:rsidR="003D439A" w:rsidRPr="003D439A">
        <w:rPr>
          <w:sz w:val="28"/>
          <w:szCs w:val="28"/>
        </w:rPr>
        <w:t xml:space="preserve"> документации. </w:t>
      </w:r>
      <w:r w:rsidR="009042FE">
        <w:rPr>
          <w:sz w:val="28"/>
          <w:szCs w:val="28"/>
        </w:rPr>
        <w:t>Основные надписи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34EA3" w:rsidRPr="00D276E5">
        <w:rPr>
          <w:sz w:val="28"/>
          <w:szCs w:val="28"/>
        </w:rPr>
        <w:t>НТЦ «</w:t>
      </w:r>
      <w:proofErr w:type="spellStart"/>
      <w:r w:rsidR="00434EA3" w:rsidRPr="00D276E5">
        <w:rPr>
          <w:sz w:val="28"/>
          <w:szCs w:val="28"/>
        </w:rPr>
        <w:t>Информтехника</w:t>
      </w:r>
      <w:proofErr w:type="spellEnd"/>
      <w:r w:rsidR="00434EA3" w:rsidRPr="00D276E5">
        <w:rPr>
          <w:sz w:val="28"/>
          <w:szCs w:val="28"/>
        </w:rPr>
        <w:t>» – филиал</w:t>
      </w:r>
      <w:r w:rsidR="00434EA3">
        <w:rPr>
          <w:sz w:val="28"/>
          <w:szCs w:val="28"/>
        </w:rPr>
        <w:t>ом</w:t>
      </w:r>
      <w:r w:rsidR="00434EA3" w:rsidRPr="00D276E5">
        <w:rPr>
          <w:sz w:val="28"/>
          <w:szCs w:val="28"/>
        </w:rPr>
        <w:t xml:space="preserve"> ФГУП «ВНИИ «Центр»</w:t>
      </w:r>
      <w:r w:rsidR="00434EA3">
        <w:rPr>
          <w:sz w:val="28"/>
          <w:szCs w:val="28"/>
        </w:rPr>
        <w:t xml:space="preserve"> при участии А</w:t>
      </w:r>
      <w:r w:rsidR="00434EA3">
        <w:rPr>
          <w:color w:val="000000"/>
          <w:sz w:val="28"/>
          <w:szCs w:val="28"/>
        </w:rPr>
        <w:t>О НИЦ «Прикладная логистика»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</w:t>
      </w:r>
      <w:r w:rsidR="007F7893">
        <w:rPr>
          <w:sz w:val="28"/>
          <w:szCs w:val="28"/>
        </w:rPr>
        <w:t xml:space="preserve">–2026 </w:t>
      </w:r>
      <w:r w:rsidR="003D439A" w:rsidRPr="003D439A">
        <w:rPr>
          <w:sz w:val="28"/>
          <w:szCs w:val="28"/>
        </w:rPr>
        <w:t>г</w:t>
      </w:r>
      <w:r w:rsidR="00241298">
        <w:rPr>
          <w:sz w:val="28"/>
          <w:szCs w:val="28"/>
        </w:rPr>
        <w:t>г</w:t>
      </w:r>
      <w:r w:rsidR="003D439A" w:rsidRPr="003D439A">
        <w:rPr>
          <w:sz w:val="28"/>
          <w:szCs w:val="28"/>
        </w:rPr>
        <w:t xml:space="preserve">. (шифр темы </w:t>
      </w:r>
      <w:r w:rsidR="009042FE" w:rsidRPr="00B544BC">
        <w:rPr>
          <w:rFonts w:eastAsia="Calibri"/>
          <w:sz w:val="28"/>
          <w:szCs w:val="28"/>
        </w:rPr>
        <w:t>1.0.482-1.122.26</w:t>
      </w:r>
      <w:r w:rsidR="003D439A" w:rsidRPr="003D439A">
        <w:rPr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9042FE">
        <w:rPr>
          <w:sz w:val="28"/>
          <w:szCs w:val="28"/>
          <w:highlight w:val="yellow"/>
        </w:rPr>
        <w:t xml:space="preserve">«01» </w:t>
      </w:r>
      <w:r w:rsidR="00B75AEF" w:rsidRPr="009042FE">
        <w:rPr>
          <w:sz w:val="28"/>
          <w:szCs w:val="28"/>
          <w:highlight w:val="yellow"/>
        </w:rPr>
        <w:t>октября</w:t>
      </w:r>
      <w:r w:rsidR="007F7893" w:rsidRPr="009042FE">
        <w:rPr>
          <w:sz w:val="28"/>
          <w:szCs w:val="28"/>
          <w:highlight w:val="yellow"/>
        </w:rPr>
        <w:t xml:space="preserve"> 2027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FA85" w14:textId="77777777" w:rsidR="00310667" w:rsidRDefault="00310667" w:rsidP="00DF305D">
      <w:pPr>
        <w:spacing w:line="240" w:lineRule="auto"/>
      </w:pPr>
      <w:r>
        <w:separator/>
      </w:r>
    </w:p>
  </w:endnote>
  <w:endnote w:type="continuationSeparator" w:id="0">
    <w:p w14:paraId="00A09195" w14:textId="77777777" w:rsidR="00310667" w:rsidRDefault="00310667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B43A" w14:textId="77777777" w:rsidR="00310667" w:rsidRDefault="00310667" w:rsidP="00DF305D">
      <w:pPr>
        <w:spacing w:line="240" w:lineRule="auto"/>
      </w:pPr>
      <w:r>
        <w:separator/>
      </w:r>
    </w:p>
  </w:footnote>
  <w:footnote w:type="continuationSeparator" w:id="0">
    <w:p w14:paraId="7422EBE7" w14:textId="77777777" w:rsidR="00310667" w:rsidRDefault="00310667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10667"/>
    <w:rsid w:val="0035019E"/>
    <w:rsid w:val="0035106A"/>
    <w:rsid w:val="00361B11"/>
    <w:rsid w:val="003749F2"/>
    <w:rsid w:val="00381557"/>
    <w:rsid w:val="003841AF"/>
    <w:rsid w:val="003A0C51"/>
    <w:rsid w:val="003C0EA3"/>
    <w:rsid w:val="003C39BB"/>
    <w:rsid w:val="003D439A"/>
    <w:rsid w:val="003E13BC"/>
    <w:rsid w:val="003F289D"/>
    <w:rsid w:val="004121F0"/>
    <w:rsid w:val="004133DA"/>
    <w:rsid w:val="004263F0"/>
    <w:rsid w:val="00427E60"/>
    <w:rsid w:val="004339F8"/>
    <w:rsid w:val="00434EA3"/>
    <w:rsid w:val="00435A5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42FE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544BC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  <w:style w:type="paragraph" w:customStyle="1" w:styleId="pdq2pgselectionanchorcontainer">
    <w:name w:val="pdq2pg_selectionanchorcontainer"/>
    <w:basedOn w:val="a"/>
    <w:rsid w:val="00B544BC"/>
    <w:pPr>
      <w:spacing w:before="100" w:beforeAutospacing="1" w:after="100" w:afterAutospacing="1" w:line="240" w:lineRule="auto"/>
      <w:ind w:firstLine="0"/>
      <w:jc w:val="left"/>
    </w:pPr>
  </w:style>
  <w:style w:type="paragraph" w:styleId="af4">
    <w:name w:val="Normal (Web)"/>
    <w:basedOn w:val="a"/>
    <w:uiPriority w:val="99"/>
    <w:semiHidden/>
    <w:unhideWhenUsed/>
    <w:rsid w:val="00B544BC"/>
    <w:pPr>
      <w:spacing w:before="100" w:beforeAutospacing="1" w:after="100" w:afterAutospacing="1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7</cp:revision>
  <cp:lastPrinted>2026-04-17T12:25:00Z</cp:lastPrinted>
  <dcterms:created xsi:type="dcterms:W3CDTF">2026-04-17T12:21:00Z</dcterms:created>
  <dcterms:modified xsi:type="dcterms:W3CDTF">2026-08-01T12:12:00Z</dcterms:modified>
</cp:coreProperties>
</file>