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7F1C6E" w:rsidRPr="001950B1" w14:paraId="234C863D" w14:textId="77777777" w:rsidTr="000209F7">
        <w:tc>
          <w:tcPr>
            <w:tcW w:w="10172" w:type="dxa"/>
            <w:vAlign w:val="center"/>
          </w:tcPr>
          <w:p w14:paraId="5A0595B1" w14:textId="77777777" w:rsidR="007F1C6E" w:rsidRPr="001950B1" w:rsidRDefault="007F1C6E" w:rsidP="00A709D0">
            <w:pPr>
              <w:pStyle w:val="a3"/>
              <w:jc w:val="center"/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</w:pPr>
            <w:r w:rsidRPr="001950B1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t>ТЕХНИЧЕСКИЙ КОМИТЕТ ПО СТАНДАРТИЗАЦИИ</w:t>
            </w:r>
            <w:r w:rsidRPr="001950B1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br/>
              <w:t>ТК 482 «ПОДДЕРЖКА ЖИЗНЕННОГО ЦИКЛА ПРОДУКЦИИ»</w:t>
            </w:r>
          </w:p>
        </w:tc>
      </w:tr>
    </w:tbl>
    <w:p w14:paraId="49C68AF5" w14:textId="61B1E6F1" w:rsidR="007F1C6E" w:rsidRDefault="009A4EBF" w:rsidP="007725D8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БЮЛЛЕТЕНЬ ДЛЯ ГОЛОСОВАНИЯ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7F1C6E" w:rsidRPr="007F1C6E" w14:paraId="5FA7B8F8" w14:textId="77777777" w:rsidTr="00A709D0">
        <w:tc>
          <w:tcPr>
            <w:tcW w:w="10173" w:type="dxa"/>
          </w:tcPr>
          <w:p w14:paraId="60CDA6B4" w14:textId="77777777" w:rsidR="007F1C6E" w:rsidRDefault="007F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5AB54" w14:textId="2006D98A" w:rsidR="007725D8" w:rsidRDefault="00772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A9AF9" w14:textId="77777777" w:rsidR="007725D8" w:rsidRDefault="00772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12F17" w14:textId="77777777" w:rsidR="007F1C6E" w:rsidRPr="007F1C6E" w:rsidRDefault="007F1C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________________________________________________________________________________</w:t>
            </w:r>
          </w:p>
          <w:p w14:paraId="12F86E2F" w14:textId="77777777" w:rsidR="007F1C6E" w:rsidRPr="00002C95" w:rsidRDefault="007F1C6E" w:rsidP="00A70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95">
              <w:rPr>
                <w:rFonts w:ascii="Times New Roman" w:hAnsi="Times New Roman" w:cs="Times New Roman"/>
                <w:sz w:val="20"/>
                <w:szCs w:val="20"/>
              </w:rPr>
              <w:t>(Наименование организации – члена ТК 482)</w:t>
            </w:r>
          </w:p>
        </w:tc>
      </w:tr>
    </w:tbl>
    <w:p w14:paraId="69A6DC13" w14:textId="77777777" w:rsidR="007725D8" w:rsidRDefault="007725D8" w:rsidP="007725D8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406FEF44" w14:textId="77777777" w:rsidR="007F1C6E" w:rsidRPr="007F1C6E" w:rsidRDefault="007F1C6E" w:rsidP="007725D8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голо</w:t>
      </w:r>
      <w:r w:rsidR="00F00BE6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>вания: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7905"/>
        <w:gridCol w:w="2268"/>
      </w:tblGrid>
      <w:tr w:rsidR="002C08D4" w:rsidRPr="005E17BC" w14:paraId="684F6651" w14:textId="77777777" w:rsidTr="007725D8">
        <w:tc>
          <w:tcPr>
            <w:tcW w:w="10173" w:type="dxa"/>
            <w:gridSpan w:val="2"/>
            <w:tcBorders>
              <w:top w:val="nil"/>
              <w:left w:val="nil"/>
              <w:right w:val="nil"/>
            </w:tcBorders>
          </w:tcPr>
          <w:p w14:paraId="244B67DA" w14:textId="62D0A024" w:rsidR="007725D8" w:rsidRPr="007725D8" w:rsidRDefault="00DC04EF" w:rsidP="007725D8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ГОСТ Р 2.</w:t>
            </w:r>
            <w:r w:rsidR="006B6C9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6</w:t>
            </w:r>
            <w:r w:rsidR="00703166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–202Х </w:t>
            </w:r>
          </w:p>
          <w:p w14:paraId="560135AD" w14:textId="0F951402" w:rsidR="004512AB" w:rsidRPr="00703166" w:rsidRDefault="009A4EBF" w:rsidP="004512AB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725D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Единая система конструкторской документации. </w:t>
            </w:r>
            <w:r w:rsidR="005E17B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</w:r>
            <w:r w:rsidR="0070316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Правила выполнения эксплуатационных документов</w:t>
            </w:r>
          </w:p>
          <w:p w14:paraId="213AD022" w14:textId="150B8BA7" w:rsidR="007725D8" w:rsidRPr="005E17BC" w:rsidRDefault="007725D8" w:rsidP="004512AB">
            <w:pPr>
              <w:spacing w:before="240" w:after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86F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Шифр</w:t>
            </w:r>
            <w:r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86F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темы</w:t>
            </w:r>
            <w:r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0628B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1.0.482-1.</w:t>
            </w:r>
            <w:r w:rsidR="005E4EA2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0316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628B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="006B6C9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08D4" w14:paraId="4CEF8321" w14:textId="77777777" w:rsidTr="0065429D">
        <w:trPr>
          <w:trHeight w:val="729"/>
        </w:trPr>
        <w:tc>
          <w:tcPr>
            <w:tcW w:w="7905" w:type="dxa"/>
          </w:tcPr>
          <w:p w14:paraId="49151395" w14:textId="77777777" w:rsidR="002C08D4" w:rsidRPr="00A709D0" w:rsidRDefault="002C08D4" w:rsidP="009A4EB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проекта стандарта в предложенной редакции</w:t>
            </w:r>
          </w:p>
        </w:tc>
        <w:tc>
          <w:tcPr>
            <w:tcW w:w="2268" w:type="dxa"/>
          </w:tcPr>
          <w:p w14:paraId="489D1305" w14:textId="77777777" w:rsidR="002C08D4" w:rsidRDefault="002C08D4" w:rsidP="009A4E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57376" behindDoc="0" locked="0" layoutInCell="1" allowOverlap="1" wp14:anchorId="4B0D4458" wp14:editId="0F7F4A4F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51435</wp:posOffset>
                      </wp:positionV>
                      <wp:extent cx="341630" cy="325755"/>
                      <wp:effectExtent l="0" t="0" r="20320" b="171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DF7B05" w14:textId="70CDBA5F" w:rsidR="002E3C1E" w:rsidRDefault="002E3C1E" w:rsidP="002E3C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0D4458" id="Прямоугольник 1" o:spid="_x0000_s1026" style="position:absolute;margin-left:43.35pt;margin-top:4.05pt;width:26.9pt;height:25.65pt;z-index:25155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" fillcolor="white [3201]" strokecolor="black [3200]" strokeweight="2pt">
                      <v:textbox>
                        <w:txbxContent>
                          <w:p w14:paraId="63DF7B05" w14:textId="70CDBA5F" w:rsidR="002E3C1E" w:rsidRDefault="002E3C1E" w:rsidP="002E3C1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C08D4" w14:paraId="505BB308" w14:textId="77777777" w:rsidTr="007725D8">
        <w:tc>
          <w:tcPr>
            <w:tcW w:w="7905" w:type="dxa"/>
            <w:tcBorders>
              <w:bottom w:val="single" w:sz="4" w:space="0" w:color="auto"/>
            </w:tcBorders>
          </w:tcPr>
          <w:p w14:paraId="1B865A70" w14:textId="77777777" w:rsidR="002C08D4" w:rsidRDefault="002C08D4" w:rsidP="009A4EB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стандарта в предложенной редакции</w:t>
            </w:r>
          </w:p>
          <w:p w14:paraId="0C483F2D" w14:textId="77777777" w:rsidR="002C08D4" w:rsidRPr="002921FA" w:rsidRDefault="002C08D4" w:rsidP="00DC04E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!!! Голос «ПРОТИВ» учитывается только при наличии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мотивированного возражения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прилагаемого к настоящему бюллетеню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AC5593" w14:textId="77777777" w:rsidR="002C08D4" w:rsidRDefault="002C08D4" w:rsidP="009A4E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58400" behindDoc="0" locked="0" layoutInCell="1" allowOverlap="1" wp14:anchorId="4545037E" wp14:editId="4BCCAE67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48895</wp:posOffset>
                      </wp:positionV>
                      <wp:extent cx="341630" cy="325755"/>
                      <wp:effectExtent l="0" t="0" r="20320" b="1714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BBF2C5" id="Прямоугольник 4" o:spid="_x0000_s1026" style="position:absolute;margin-left:43.45pt;margin-top:3.85pt;width:26.9pt;height:25.65pt;z-index:25155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" fillcolor="window" strokecolor="windowText" strokeweight="2pt"/>
                  </w:pict>
                </mc:Fallback>
              </mc:AlternateContent>
            </w:r>
          </w:p>
        </w:tc>
      </w:tr>
      <w:tr w:rsidR="002C08D4" w:rsidRPr="007725D8" w14:paraId="5CB3DDBF" w14:textId="77777777" w:rsidTr="007725D8">
        <w:tc>
          <w:tcPr>
            <w:tcW w:w="10173" w:type="dxa"/>
            <w:gridSpan w:val="2"/>
            <w:tcBorders>
              <w:left w:val="nil"/>
              <w:right w:val="nil"/>
            </w:tcBorders>
          </w:tcPr>
          <w:p w14:paraId="68F01072" w14:textId="14E5F756" w:rsidR="007725D8" w:rsidRPr="007725D8" w:rsidRDefault="00DC04EF" w:rsidP="00DC04EF">
            <w:pPr>
              <w:spacing w:before="72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Экспертное заключение </w:t>
            </w:r>
            <w:r w:rsidR="0089686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проект ГОСТ Р </w:t>
            </w:r>
            <w:r w:rsidR="000628B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2.</w:t>
            </w:r>
            <w:r w:rsidR="006B6C9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6</w:t>
            </w:r>
            <w:r w:rsidR="0070316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–202Х</w:t>
            </w:r>
          </w:p>
        </w:tc>
      </w:tr>
      <w:tr w:rsidR="002C08D4" w14:paraId="00014266" w14:textId="77777777" w:rsidTr="0065429D">
        <w:trPr>
          <w:trHeight w:val="703"/>
        </w:trPr>
        <w:tc>
          <w:tcPr>
            <w:tcW w:w="7905" w:type="dxa"/>
          </w:tcPr>
          <w:p w14:paraId="7B4EDDA5" w14:textId="0AE73D49" w:rsidR="002C08D4" w:rsidRPr="00A709D0" w:rsidRDefault="002C08D4" w:rsidP="009A4EB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</w:t>
            </w:r>
            <w:r w:rsidR="004512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</w:t>
            </w:r>
            <w:r w:rsidR="00DC04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экспертного заключения с датой ввода в действие стандарта </w:t>
            </w:r>
            <w:r w:rsidR="004512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8968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="00971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октября</w:t>
            </w:r>
            <w:r w:rsidR="00DC04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512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года</w:t>
            </w:r>
            <w:r w:rsidR="008968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 правом досрочного применения)</w:t>
            </w:r>
          </w:p>
        </w:tc>
        <w:tc>
          <w:tcPr>
            <w:tcW w:w="2268" w:type="dxa"/>
          </w:tcPr>
          <w:p w14:paraId="1B9A0D69" w14:textId="77777777" w:rsidR="002C08D4" w:rsidRDefault="002C08D4" w:rsidP="009A4E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61472" behindDoc="0" locked="0" layoutInCell="1" allowOverlap="1" wp14:anchorId="3ECDE2F7" wp14:editId="7B88FF5C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60960</wp:posOffset>
                      </wp:positionV>
                      <wp:extent cx="341630" cy="325755"/>
                      <wp:effectExtent l="0" t="0" r="20320" b="1714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EE7367" id="Прямоугольник 2" o:spid="_x0000_s1026" style="position:absolute;margin-left:44.1pt;margin-top:4.8pt;width:26.9pt;height:25.65pt;z-index:25156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" fillcolor="white [3201]" strokecolor="black [3200]" strokeweight="2pt"/>
                  </w:pict>
                </mc:Fallback>
              </mc:AlternateContent>
            </w:r>
          </w:p>
        </w:tc>
      </w:tr>
      <w:tr w:rsidR="002C08D4" w14:paraId="4E33A084" w14:textId="77777777" w:rsidTr="0065429D">
        <w:trPr>
          <w:trHeight w:val="726"/>
        </w:trPr>
        <w:tc>
          <w:tcPr>
            <w:tcW w:w="7905" w:type="dxa"/>
          </w:tcPr>
          <w:p w14:paraId="4B5D00F2" w14:textId="6B19484D" w:rsidR="002C08D4" w:rsidRDefault="002C08D4" w:rsidP="00DC04E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</w:t>
            </w:r>
            <w:r w:rsidR="004512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экспертного заключения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предложенной редакции</w:t>
            </w:r>
          </w:p>
          <w:p w14:paraId="49FA1F1A" w14:textId="77777777" w:rsidR="002C08D4" w:rsidRPr="002921FA" w:rsidRDefault="002C08D4" w:rsidP="00DC04E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!!! Голос «ПРОТИВ» учитывается только при наличии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мотивированного возражения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прилагаемого к настоящему бюллетеню</w:t>
            </w:r>
          </w:p>
        </w:tc>
        <w:tc>
          <w:tcPr>
            <w:tcW w:w="2268" w:type="dxa"/>
          </w:tcPr>
          <w:p w14:paraId="1B881252" w14:textId="77777777" w:rsidR="002C08D4" w:rsidRDefault="002C08D4" w:rsidP="009A4E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63520" behindDoc="0" locked="0" layoutInCell="1" allowOverlap="1" wp14:anchorId="51B96043" wp14:editId="01A2CE33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84551</wp:posOffset>
                      </wp:positionV>
                      <wp:extent cx="341630" cy="325755"/>
                      <wp:effectExtent l="0" t="0" r="20320" b="1714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4FF04C" id="Прямоугольник 3" o:spid="_x0000_s1026" style="position:absolute;margin-left:44.2pt;margin-top:6.65pt;width:26.9pt;height:25.65pt;z-index:25156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" fillcolor="window" strokecolor="windowText" strokeweight="2pt"/>
                  </w:pict>
                </mc:Fallback>
              </mc:AlternateContent>
            </w:r>
          </w:p>
        </w:tc>
      </w:tr>
    </w:tbl>
    <w:p w14:paraId="7BDBCAB7" w14:textId="77777777" w:rsidR="007725D8" w:rsidRDefault="007725D8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61D5E" w14:textId="388DC30E" w:rsidR="00C25A5A" w:rsidRDefault="002C08D4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организации в ТК 482</w:t>
      </w:r>
      <w:r w:rsidR="00C25A5A">
        <w:rPr>
          <w:rFonts w:ascii="Times New Roman" w:hAnsi="Times New Roman" w:cs="Times New Roman"/>
          <w:sz w:val="24"/>
          <w:szCs w:val="24"/>
        </w:rPr>
        <w:t>:</w:t>
      </w:r>
    </w:p>
    <w:p w14:paraId="3180B878" w14:textId="77777777" w:rsidR="00C25A5A" w:rsidRDefault="00C25A5A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4361"/>
        <w:gridCol w:w="283"/>
        <w:gridCol w:w="2977"/>
        <w:gridCol w:w="284"/>
        <w:gridCol w:w="2268"/>
      </w:tblGrid>
      <w:tr w:rsidR="00C25A5A" w14:paraId="0DF9FA92" w14:textId="77777777" w:rsidTr="00C25A5A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0BD08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40DDA5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3DD28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C815AE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49F5C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A5A" w14:paraId="3A38D595" w14:textId="77777777" w:rsidTr="00C25A5A">
        <w:tc>
          <w:tcPr>
            <w:tcW w:w="4361" w:type="dxa"/>
            <w:tcBorders>
              <w:left w:val="nil"/>
              <w:bottom w:val="nil"/>
              <w:right w:val="nil"/>
            </w:tcBorders>
          </w:tcPr>
          <w:p w14:paraId="7CCD6A16" w14:textId="2962078F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ФИО, 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6BD8D5" w14:textId="7777777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176A538D" w14:textId="3BD3E9B8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13F88D" w14:textId="7777777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A331921" w14:textId="37F0653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Число</w:t>
            </w:r>
          </w:p>
        </w:tc>
      </w:tr>
    </w:tbl>
    <w:p w14:paraId="5AFD8612" w14:textId="727970FC" w:rsidR="002C08D4" w:rsidRPr="002C08D4" w:rsidRDefault="002C08D4" w:rsidP="002C08D4">
      <w:pPr>
        <w:tabs>
          <w:tab w:val="left" w:pos="5812"/>
          <w:tab w:val="left" w:pos="8222"/>
        </w:tabs>
        <w:spacing w:after="120" w:line="240" w:lineRule="auto"/>
        <w:ind w:firstLine="439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</w:t>
      </w:r>
    </w:p>
    <w:sectPr w:rsidR="002C08D4" w:rsidRPr="002C08D4" w:rsidSect="00255EB5">
      <w:headerReference w:type="default" r:id="rId6"/>
      <w:pgSz w:w="11906" w:h="16838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DDEEA" w14:textId="77777777" w:rsidR="00DB3AC9" w:rsidRDefault="00DB3AC9" w:rsidP="002C08D4">
      <w:pPr>
        <w:spacing w:after="0" w:line="240" w:lineRule="auto"/>
      </w:pPr>
      <w:r>
        <w:separator/>
      </w:r>
    </w:p>
  </w:endnote>
  <w:endnote w:type="continuationSeparator" w:id="0">
    <w:p w14:paraId="76DDBC49" w14:textId="77777777" w:rsidR="00DB3AC9" w:rsidRDefault="00DB3AC9" w:rsidP="002C0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4759F" w14:textId="77777777" w:rsidR="00DB3AC9" w:rsidRDefault="00DB3AC9" w:rsidP="002C08D4">
      <w:pPr>
        <w:spacing w:after="0" w:line="240" w:lineRule="auto"/>
      </w:pPr>
      <w:r>
        <w:separator/>
      </w:r>
    </w:p>
  </w:footnote>
  <w:footnote w:type="continuationSeparator" w:id="0">
    <w:p w14:paraId="7A486AEE" w14:textId="77777777" w:rsidR="00DB3AC9" w:rsidRDefault="00DB3AC9" w:rsidP="002C0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26161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C17FBF6" w14:textId="77777777" w:rsidR="002C08D4" w:rsidRPr="002C08D4" w:rsidRDefault="002C08D4" w:rsidP="002C08D4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2C08D4">
          <w:rPr>
            <w:rFonts w:ascii="Times New Roman" w:hAnsi="Times New Roman" w:cs="Times New Roman"/>
            <w:sz w:val="24"/>
          </w:rPr>
          <w:fldChar w:fldCharType="begin"/>
        </w:r>
        <w:r w:rsidRPr="002C08D4">
          <w:rPr>
            <w:rFonts w:ascii="Times New Roman" w:hAnsi="Times New Roman" w:cs="Times New Roman"/>
            <w:sz w:val="24"/>
          </w:rPr>
          <w:instrText>PAGE   \* MERGEFORMAT</w:instrText>
        </w:r>
        <w:r w:rsidRPr="002C08D4">
          <w:rPr>
            <w:rFonts w:ascii="Times New Roman" w:hAnsi="Times New Roman" w:cs="Times New Roman"/>
            <w:sz w:val="24"/>
          </w:rPr>
          <w:fldChar w:fldCharType="separate"/>
        </w:r>
        <w:r w:rsidR="00C25A5A">
          <w:rPr>
            <w:rFonts w:ascii="Times New Roman" w:hAnsi="Times New Roman" w:cs="Times New Roman"/>
            <w:noProof/>
            <w:sz w:val="24"/>
          </w:rPr>
          <w:t>2</w:t>
        </w:r>
        <w:r w:rsidRPr="002C08D4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62"/>
    <w:rsid w:val="00002C95"/>
    <w:rsid w:val="00044DD6"/>
    <w:rsid w:val="000628B9"/>
    <w:rsid w:val="00066EC5"/>
    <w:rsid w:val="000C48A6"/>
    <w:rsid w:val="001950B1"/>
    <w:rsid w:val="001A2F0A"/>
    <w:rsid w:val="001B1344"/>
    <w:rsid w:val="001D75F2"/>
    <w:rsid w:val="00223993"/>
    <w:rsid w:val="00255EB5"/>
    <w:rsid w:val="00286DA2"/>
    <w:rsid w:val="002921FA"/>
    <w:rsid w:val="002C08D4"/>
    <w:rsid w:val="002E3C1E"/>
    <w:rsid w:val="00312815"/>
    <w:rsid w:val="003328BA"/>
    <w:rsid w:val="00365DAC"/>
    <w:rsid w:val="003748CB"/>
    <w:rsid w:val="003D06A8"/>
    <w:rsid w:val="004512AB"/>
    <w:rsid w:val="00465933"/>
    <w:rsid w:val="00466217"/>
    <w:rsid w:val="00475B6C"/>
    <w:rsid w:val="0052302F"/>
    <w:rsid w:val="0056477A"/>
    <w:rsid w:val="0056500A"/>
    <w:rsid w:val="005B3E2B"/>
    <w:rsid w:val="005E17BC"/>
    <w:rsid w:val="005E4B31"/>
    <w:rsid w:val="005E4EA2"/>
    <w:rsid w:val="0065429D"/>
    <w:rsid w:val="006B6C99"/>
    <w:rsid w:val="006E592A"/>
    <w:rsid w:val="00703166"/>
    <w:rsid w:val="00741A56"/>
    <w:rsid w:val="007442E3"/>
    <w:rsid w:val="007725D8"/>
    <w:rsid w:val="0077516F"/>
    <w:rsid w:val="007B72C8"/>
    <w:rsid w:val="007F1752"/>
    <w:rsid w:val="007F1C6E"/>
    <w:rsid w:val="008218BC"/>
    <w:rsid w:val="00857BEC"/>
    <w:rsid w:val="008607FC"/>
    <w:rsid w:val="00896868"/>
    <w:rsid w:val="00933550"/>
    <w:rsid w:val="0097186A"/>
    <w:rsid w:val="009A4EBF"/>
    <w:rsid w:val="009C5566"/>
    <w:rsid w:val="009D2B85"/>
    <w:rsid w:val="009E747A"/>
    <w:rsid w:val="00A235B5"/>
    <w:rsid w:val="00A709D0"/>
    <w:rsid w:val="00AE5262"/>
    <w:rsid w:val="00B74DD6"/>
    <w:rsid w:val="00B821D5"/>
    <w:rsid w:val="00BB5B24"/>
    <w:rsid w:val="00BD458A"/>
    <w:rsid w:val="00BE6AEC"/>
    <w:rsid w:val="00BF70E1"/>
    <w:rsid w:val="00C101F3"/>
    <w:rsid w:val="00C25A5A"/>
    <w:rsid w:val="00C642B0"/>
    <w:rsid w:val="00CC2935"/>
    <w:rsid w:val="00D624A9"/>
    <w:rsid w:val="00D761AE"/>
    <w:rsid w:val="00D84D96"/>
    <w:rsid w:val="00DB3AC9"/>
    <w:rsid w:val="00DC04EF"/>
    <w:rsid w:val="00DC2824"/>
    <w:rsid w:val="00E363BA"/>
    <w:rsid w:val="00EF0045"/>
    <w:rsid w:val="00EF3EB6"/>
    <w:rsid w:val="00F00BE6"/>
    <w:rsid w:val="00F9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B531"/>
  <w15:docId w15:val="{56CCD4A2-55B0-4396-99FF-6CF06592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1C6E"/>
  </w:style>
  <w:style w:type="table" w:styleId="a5">
    <w:name w:val="Table Grid"/>
    <w:basedOn w:val="a1"/>
    <w:uiPriority w:val="59"/>
    <w:rsid w:val="007F1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F1C6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9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21F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2C0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0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selezneva</cp:lastModifiedBy>
  <cp:revision>2</cp:revision>
  <dcterms:created xsi:type="dcterms:W3CDTF">2026-08-31T17:39:00Z</dcterms:created>
  <dcterms:modified xsi:type="dcterms:W3CDTF">2026-08-31T17:39:00Z</dcterms:modified>
</cp:coreProperties>
</file>